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831FF" w14:textId="77777777" w:rsidR="00C23098" w:rsidRDefault="00871EB6">
      <w:pPr>
        <w:tabs>
          <w:tab w:val="right" w:pos="8620"/>
        </w:tabs>
        <w:rPr>
          <w:rFonts w:ascii="Verdana Bold" w:eastAsia="Verdana Bold" w:hAnsi="Verdana Bold" w:cs="Verdana Bold"/>
          <w:color w:val="C00000"/>
          <w:sz w:val="22"/>
          <w:szCs w:val="22"/>
        </w:rPr>
      </w:pPr>
      <w:r>
        <w:rPr>
          <w:noProof/>
        </w:rPr>
        <w:drawing>
          <wp:anchor distT="0" distB="0" distL="114300" distR="114300" simplePos="0" relativeHeight="251658240" behindDoc="0" locked="0" layoutInCell="1" hidden="0" allowOverlap="1" wp14:anchorId="51BE1008" wp14:editId="0379EFC8">
            <wp:simplePos x="0" y="0"/>
            <wp:positionH relativeFrom="margin">
              <wp:posOffset>2249129</wp:posOffset>
            </wp:positionH>
            <wp:positionV relativeFrom="paragraph">
              <wp:posOffset>-479321</wp:posOffset>
            </wp:positionV>
            <wp:extent cx="904155" cy="784235"/>
            <wp:effectExtent l="0" t="0" r="0" b="0"/>
            <wp:wrapNone/>
            <wp:docPr id="1" name="image2.jpg" descr="LW-Logo_Color-Small_2014"/>
            <wp:cNvGraphicFramePr/>
            <a:graphic xmlns:a="http://schemas.openxmlformats.org/drawingml/2006/main">
              <a:graphicData uri="http://schemas.openxmlformats.org/drawingml/2006/picture">
                <pic:pic xmlns:pic="http://schemas.openxmlformats.org/drawingml/2006/picture">
                  <pic:nvPicPr>
                    <pic:cNvPr id="0" name="image2.jpg" descr="LW-Logo_Color-Small_2014"/>
                    <pic:cNvPicPr preferRelativeResize="0"/>
                  </pic:nvPicPr>
                  <pic:blipFill>
                    <a:blip r:embed="rId7"/>
                    <a:srcRect/>
                    <a:stretch>
                      <a:fillRect/>
                    </a:stretch>
                  </pic:blipFill>
                  <pic:spPr>
                    <a:xfrm>
                      <a:off x="0" y="0"/>
                      <a:ext cx="904155" cy="784235"/>
                    </a:xfrm>
                    <a:prstGeom prst="rect">
                      <a:avLst/>
                    </a:prstGeom>
                    <a:ln/>
                  </pic:spPr>
                </pic:pic>
              </a:graphicData>
            </a:graphic>
          </wp:anchor>
        </w:drawing>
      </w:r>
    </w:p>
    <w:p w14:paraId="5E92DFDF" w14:textId="77777777" w:rsidR="00C23098" w:rsidRDefault="00C23098">
      <w:pPr>
        <w:tabs>
          <w:tab w:val="right" w:pos="8620"/>
        </w:tabs>
        <w:jc w:val="center"/>
        <w:rPr>
          <w:rFonts w:ascii="Verdana Bold" w:eastAsia="Verdana Bold" w:hAnsi="Verdana Bold" w:cs="Verdana Bold"/>
          <w:sz w:val="22"/>
          <w:szCs w:val="22"/>
        </w:rPr>
      </w:pPr>
    </w:p>
    <w:p w14:paraId="43A35EDB" w14:textId="77777777" w:rsidR="00C23098" w:rsidRDefault="00C23098">
      <w:pPr>
        <w:tabs>
          <w:tab w:val="right" w:pos="8620"/>
        </w:tabs>
        <w:jc w:val="center"/>
        <w:rPr>
          <w:rFonts w:ascii="Verdana Bold" w:eastAsia="Verdana Bold" w:hAnsi="Verdana Bold" w:cs="Verdana Bold"/>
          <w:sz w:val="22"/>
          <w:szCs w:val="22"/>
        </w:rPr>
      </w:pPr>
    </w:p>
    <w:p w14:paraId="6D7AC029" w14:textId="77777777" w:rsidR="00C23098" w:rsidRDefault="00871EB6">
      <w:pPr>
        <w:tabs>
          <w:tab w:val="right" w:pos="8620"/>
        </w:tabs>
        <w:jc w:val="center"/>
        <w:rPr>
          <w:rFonts w:ascii="Verdana" w:eastAsia="Verdana" w:hAnsi="Verdana" w:cs="Verdana"/>
          <w:sz w:val="20"/>
          <w:szCs w:val="20"/>
        </w:rPr>
      </w:pPr>
      <w:r>
        <w:rPr>
          <w:rFonts w:ascii="Verdana" w:eastAsia="Verdana" w:hAnsi="Verdana" w:cs="Verdana"/>
          <w:sz w:val="20"/>
          <w:szCs w:val="20"/>
        </w:rPr>
        <w:t>Board of Directors Meeting</w:t>
      </w:r>
    </w:p>
    <w:p w14:paraId="192AE579" w14:textId="77777777" w:rsidR="00C23098" w:rsidRDefault="00871EB6">
      <w:pPr>
        <w:tabs>
          <w:tab w:val="left" w:pos="1049"/>
          <w:tab w:val="center" w:pos="4320"/>
          <w:tab w:val="right" w:pos="8620"/>
        </w:tabs>
        <w:ind w:left="8620" w:hanging="8620"/>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t>Monday, May 21, 2018</w:t>
      </w:r>
    </w:p>
    <w:p w14:paraId="1DB2211C" w14:textId="77777777" w:rsidR="00C23098" w:rsidRDefault="00871EB6">
      <w:pPr>
        <w:tabs>
          <w:tab w:val="left" w:pos="7200"/>
        </w:tabs>
        <w:ind w:left="1627" w:hanging="1627"/>
        <w:jc w:val="center"/>
        <w:rPr>
          <w:rFonts w:ascii="Verdana Bold" w:eastAsia="Verdana Bold" w:hAnsi="Verdana Bold" w:cs="Verdana Bold"/>
          <w:sz w:val="22"/>
          <w:szCs w:val="22"/>
        </w:rPr>
      </w:pPr>
      <w:r>
        <w:rPr>
          <w:rFonts w:ascii="Verdana" w:eastAsia="Verdana" w:hAnsi="Verdana" w:cs="Verdana"/>
          <w:sz w:val="20"/>
          <w:szCs w:val="20"/>
        </w:rPr>
        <w:t>Location: Eden Prairie Office</w:t>
      </w:r>
    </w:p>
    <w:p w14:paraId="55ACF3F4" w14:textId="77777777" w:rsidR="00C23098" w:rsidRDefault="00C23098">
      <w:pPr>
        <w:tabs>
          <w:tab w:val="left" w:pos="7200"/>
        </w:tabs>
        <w:rPr>
          <w:rFonts w:ascii="Verdana Bold" w:eastAsia="Verdana Bold" w:hAnsi="Verdana Bold" w:cs="Verdana Bold"/>
          <w:sz w:val="22"/>
          <w:szCs w:val="22"/>
          <w:u w:val="single"/>
        </w:rPr>
      </w:pPr>
    </w:p>
    <w:tbl>
      <w:tblPr>
        <w:tblStyle w:val="a"/>
        <w:tblW w:w="9249" w:type="dxa"/>
        <w:tblInd w:w="468" w:type="dxa"/>
        <w:tblLayout w:type="fixed"/>
        <w:tblLook w:val="0000" w:firstRow="0" w:lastRow="0" w:firstColumn="0" w:lastColumn="0" w:noHBand="0" w:noVBand="0"/>
      </w:tblPr>
      <w:tblGrid>
        <w:gridCol w:w="4752"/>
        <w:gridCol w:w="270"/>
        <w:gridCol w:w="4227"/>
      </w:tblGrid>
      <w:tr w:rsidR="00C23098" w14:paraId="5CCAE30C" w14:textId="77777777">
        <w:trPr>
          <w:trHeight w:val="2980"/>
        </w:trPr>
        <w:tc>
          <w:tcPr>
            <w:tcW w:w="4752" w:type="dxa"/>
            <w:shd w:val="clear" w:color="auto" w:fill="auto"/>
          </w:tcPr>
          <w:p w14:paraId="6717CE1A" w14:textId="0B166F44" w:rsidR="00C23098" w:rsidRDefault="00871EB6">
            <w:pPr>
              <w:pBdr>
                <w:top w:val="nil"/>
                <w:left w:val="nil"/>
                <w:bottom w:val="nil"/>
                <w:right w:val="nil"/>
                <w:between w:val="nil"/>
              </w:pBdr>
              <w:tabs>
                <w:tab w:val="left" w:pos="3000"/>
              </w:tabs>
              <w:rPr>
                <w:rFonts w:ascii="Verdana" w:eastAsia="Verdana" w:hAnsi="Verdana" w:cs="Verdana"/>
                <w:b/>
                <w:color w:val="000000"/>
                <w:sz w:val="20"/>
                <w:szCs w:val="20"/>
              </w:rPr>
            </w:pPr>
            <w:r>
              <w:rPr>
                <w:rFonts w:ascii="Verdana" w:eastAsia="Verdana" w:hAnsi="Verdana" w:cs="Verdana"/>
                <w:b/>
                <w:color w:val="000000"/>
                <w:sz w:val="20"/>
                <w:szCs w:val="20"/>
                <w:u w:val="single"/>
              </w:rPr>
              <w:t>Present:</w:t>
            </w:r>
            <w:r>
              <w:rPr>
                <w:rFonts w:ascii="Verdana" w:eastAsia="Verdana" w:hAnsi="Verdana" w:cs="Verdana"/>
                <w:b/>
                <w:color w:val="000000"/>
                <w:sz w:val="20"/>
                <w:szCs w:val="20"/>
              </w:rPr>
              <w:t xml:space="preserve"> </w:t>
            </w:r>
          </w:p>
          <w:p w14:paraId="174A9BF5" w14:textId="77777777" w:rsidR="00C23098" w:rsidRDefault="00871EB6">
            <w:pPr>
              <w:pBdr>
                <w:top w:val="nil"/>
                <w:left w:val="nil"/>
                <w:bottom w:val="nil"/>
                <w:right w:val="nil"/>
                <w:between w:val="nil"/>
              </w:pBdr>
              <w:tabs>
                <w:tab w:val="left" w:pos="3000"/>
              </w:tabs>
              <w:rPr>
                <w:rFonts w:ascii="Verdana" w:eastAsia="Verdana" w:hAnsi="Verdana" w:cs="Verdana"/>
                <w:color w:val="000000"/>
                <w:sz w:val="20"/>
                <w:szCs w:val="20"/>
              </w:rPr>
            </w:pPr>
            <w:r>
              <w:rPr>
                <w:rFonts w:ascii="Verdana" w:eastAsia="Verdana" w:hAnsi="Verdana" w:cs="Verdana"/>
                <w:color w:val="000000"/>
                <w:sz w:val="20"/>
                <w:szCs w:val="20"/>
              </w:rPr>
              <w:t xml:space="preserve">Tim Reese (President)  </w:t>
            </w:r>
          </w:p>
          <w:p w14:paraId="548C7875" w14:textId="77777777" w:rsidR="00C23098" w:rsidRDefault="00871EB6">
            <w:pPr>
              <w:pBdr>
                <w:top w:val="nil"/>
                <w:left w:val="nil"/>
                <w:bottom w:val="nil"/>
                <w:right w:val="nil"/>
                <w:between w:val="nil"/>
              </w:pBdr>
              <w:tabs>
                <w:tab w:val="left" w:pos="3000"/>
              </w:tabs>
              <w:rPr>
                <w:rFonts w:ascii="Verdana" w:eastAsia="Verdana" w:hAnsi="Verdana" w:cs="Verdana"/>
                <w:color w:val="000000"/>
                <w:sz w:val="20"/>
                <w:szCs w:val="20"/>
              </w:rPr>
            </w:pPr>
            <w:r>
              <w:rPr>
                <w:rFonts w:ascii="Verdana" w:eastAsia="Verdana" w:hAnsi="Verdana" w:cs="Verdana"/>
                <w:color w:val="000000"/>
                <w:sz w:val="20"/>
                <w:szCs w:val="20"/>
              </w:rPr>
              <w:t xml:space="preserve">Gretchen Enninga (Secretary/Treasurer) </w:t>
            </w:r>
          </w:p>
          <w:p w14:paraId="2BF61013" w14:textId="77777777" w:rsidR="00C23098" w:rsidRDefault="00871EB6">
            <w:pPr>
              <w:pBdr>
                <w:top w:val="nil"/>
                <w:left w:val="nil"/>
                <w:bottom w:val="nil"/>
                <w:right w:val="nil"/>
                <w:between w:val="nil"/>
              </w:pBdr>
              <w:tabs>
                <w:tab w:val="left" w:pos="3000"/>
              </w:tabs>
              <w:rPr>
                <w:rFonts w:ascii="Verdana" w:eastAsia="Verdana" w:hAnsi="Verdana" w:cs="Verdana"/>
                <w:color w:val="000000"/>
                <w:sz w:val="20"/>
                <w:szCs w:val="20"/>
              </w:rPr>
            </w:pPr>
            <w:r>
              <w:rPr>
                <w:rFonts w:ascii="Verdana" w:eastAsia="Verdana" w:hAnsi="Verdana" w:cs="Verdana"/>
                <w:color w:val="000000"/>
                <w:sz w:val="20"/>
                <w:szCs w:val="20"/>
              </w:rPr>
              <w:t>Nancy Twidwell</w:t>
            </w:r>
          </w:p>
          <w:p w14:paraId="19D36E24" w14:textId="77777777" w:rsidR="00C23098" w:rsidRDefault="00871EB6">
            <w:pPr>
              <w:pBdr>
                <w:top w:val="nil"/>
                <w:left w:val="nil"/>
                <w:bottom w:val="nil"/>
                <w:right w:val="nil"/>
                <w:between w:val="nil"/>
              </w:pBdr>
              <w:tabs>
                <w:tab w:val="left" w:pos="3000"/>
              </w:tabs>
              <w:rPr>
                <w:rFonts w:ascii="Verdana" w:eastAsia="Verdana" w:hAnsi="Verdana" w:cs="Verdana"/>
                <w:color w:val="000000"/>
                <w:sz w:val="20"/>
                <w:szCs w:val="20"/>
              </w:rPr>
            </w:pPr>
            <w:r>
              <w:rPr>
                <w:rFonts w:ascii="Verdana" w:eastAsia="Verdana" w:hAnsi="Verdana" w:cs="Verdana"/>
                <w:color w:val="000000"/>
                <w:sz w:val="20"/>
                <w:szCs w:val="20"/>
              </w:rPr>
              <w:t>Naomi Sadighi</w:t>
            </w:r>
          </w:p>
          <w:p w14:paraId="5F350842" w14:textId="77777777" w:rsidR="00C23098" w:rsidRDefault="00871EB6">
            <w:pPr>
              <w:pBdr>
                <w:top w:val="nil"/>
                <w:left w:val="nil"/>
                <w:bottom w:val="nil"/>
                <w:right w:val="nil"/>
                <w:between w:val="nil"/>
              </w:pBdr>
              <w:tabs>
                <w:tab w:val="left" w:pos="3000"/>
              </w:tabs>
              <w:rPr>
                <w:rFonts w:ascii="Verdana" w:eastAsia="Verdana" w:hAnsi="Verdana" w:cs="Verdana"/>
                <w:color w:val="000000"/>
                <w:sz w:val="20"/>
                <w:szCs w:val="20"/>
              </w:rPr>
            </w:pPr>
            <w:r>
              <w:rPr>
                <w:rFonts w:ascii="Verdana" w:eastAsia="Verdana" w:hAnsi="Verdana" w:cs="Verdana"/>
                <w:color w:val="000000"/>
                <w:sz w:val="20"/>
                <w:szCs w:val="20"/>
              </w:rPr>
              <w:t>Christina Meyer-Jax</w:t>
            </w:r>
          </w:p>
          <w:p w14:paraId="108ABA20" w14:textId="77777777" w:rsidR="00C23098" w:rsidRDefault="00871EB6">
            <w:pPr>
              <w:pBdr>
                <w:top w:val="nil"/>
                <w:left w:val="nil"/>
                <w:bottom w:val="nil"/>
                <w:right w:val="nil"/>
                <w:between w:val="nil"/>
              </w:pBdr>
              <w:tabs>
                <w:tab w:val="left" w:pos="3000"/>
              </w:tabs>
              <w:rPr>
                <w:rFonts w:ascii="Verdana" w:eastAsia="Verdana" w:hAnsi="Verdana" w:cs="Verdana"/>
                <w:color w:val="000000"/>
                <w:sz w:val="20"/>
                <w:szCs w:val="20"/>
              </w:rPr>
            </w:pPr>
            <w:r>
              <w:rPr>
                <w:rFonts w:ascii="Verdana" w:eastAsia="Verdana" w:hAnsi="Verdana" w:cs="Verdana"/>
                <w:color w:val="000000"/>
                <w:sz w:val="20"/>
                <w:szCs w:val="20"/>
              </w:rPr>
              <w:t>Ryan Reichenbach</w:t>
            </w:r>
          </w:p>
          <w:p w14:paraId="3513118D" w14:textId="77777777" w:rsidR="00C23098" w:rsidRDefault="00871EB6">
            <w:pPr>
              <w:pBdr>
                <w:top w:val="nil"/>
                <w:left w:val="nil"/>
                <w:bottom w:val="nil"/>
                <w:right w:val="nil"/>
                <w:between w:val="nil"/>
              </w:pBdr>
              <w:tabs>
                <w:tab w:val="left" w:pos="3000"/>
              </w:tabs>
              <w:rPr>
                <w:rFonts w:ascii="Verdana" w:eastAsia="Verdana" w:hAnsi="Verdana" w:cs="Verdana"/>
                <w:color w:val="000000"/>
                <w:sz w:val="20"/>
                <w:szCs w:val="20"/>
              </w:rPr>
            </w:pPr>
            <w:r>
              <w:rPr>
                <w:rFonts w:ascii="Verdana" w:eastAsia="Verdana" w:hAnsi="Verdana" w:cs="Verdana"/>
                <w:color w:val="000000"/>
                <w:sz w:val="20"/>
                <w:szCs w:val="20"/>
              </w:rPr>
              <w:t>Anne Sheridan</w:t>
            </w:r>
          </w:p>
          <w:p w14:paraId="37952358" w14:textId="77777777" w:rsidR="00C23098" w:rsidRDefault="00871EB6">
            <w:pPr>
              <w:pBdr>
                <w:top w:val="nil"/>
                <w:left w:val="nil"/>
                <w:bottom w:val="nil"/>
                <w:right w:val="nil"/>
                <w:between w:val="nil"/>
              </w:pBdr>
              <w:tabs>
                <w:tab w:val="left" w:pos="3000"/>
              </w:tabs>
              <w:rPr>
                <w:rFonts w:ascii="Verdana" w:eastAsia="Verdana" w:hAnsi="Verdana" w:cs="Verdana"/>
                <w:color w:val="000000"/>
                <w:sz w:val="20"/>
                <w:szCs w:val="20"/>
              </w:rPr>
            </w:pPr>
            <w:r>
              <w:rPr>
                <w:rFonts w:ascii="Verdana" w:eastAsia="Verdana" w:hAnsi="Verdana" w:cs="Verdana"/>
                <w:color w:val="000000"/>
                <w:sz w:val="20"/>
                <w:szCs w:val="20"/>
              </w:rPr>
              <w:t xml:space="preserve">Rahul Deep                    </w:t>
            </w:r>
          </w:p>
          <w:p w14:paraId="6F79A7A1" w14:textId="77777777" w:rsidR="00C23098" w:rsidRDefault="00871EB6">
            <w:pPr>
              <w:pBdr>
                <w:top w:val="nil"/>
                <w:left w:val="nil"/>
                <w:bottom w:val="nil"/>
                <w:right w:val="nil"/>
                <w:between w:val="nil"/>
              </w:pBdr>
              <w:tabs>
                <w:tab w:val="left" w:pos="3000"/>
              </w:tabs>
              <w:rPr>
                <w:rFonts w:ascii="Verdana" w:eastAsia="Verdana" w:hAnsi="Verdana" w:cs="Verdana"/>
                <w:color w:val="000000"/>
                <w:sz w:val="20"/>
                <w:szCs w:val="20"/>
              </w:rPr>
            </w:pPr>
            <w:r>
              <w:rPr>
                <w:rFonts w:ascii="Verdana" w:eastAsia="Verdana" w:hAnsi="Verdana" w:cs="Verdana"/>
                <w:color w:val="000000"/>
                <w:sz w:val="20"/>
                <w:szCs w:val="20"/>
              </w:rPr>
              <w:t>Dale Woodbeck (General Manager)</w:t>
            </w:r>
          </w:p>
          <w:p w14:paraId="2920C254" w14:textId="77777777" w:rsidR="00C23098" w:rsidRDefault="00871EB6">
            <w:pPr>
              <w:pBdr>
                <w:top w:val="nil"/>
                <w:left w:val="nil"/>
                <w:bottom w:val="nil"/>
                <w:right w:val="nil"/>
                <w:between w:val="nil"/>
              </w:pBdr>
              <w:tabs>
                <w:tab w:val="left" w:pos="3000"/>
              </w:tabs>
              <w:rPr>
                <w:rFonts w:ascii="Verdana" w:eastAsia="Verdana" w:hAnsi="Verdana" w:cs="Verdana"/>
                <w:sz w:val="20"/>
                <w:szCs w:val="20"/>
              </w:rPr>
            </w:pPr>
            <w:r>
              <w:rPr>
                <w:rFonts w:ascii="Verdana" w:eastAsia="Verdana" w:hAnsi="Verdana" w:cs="Verdana"/>
                <w:sz w:val="20"/>
                <w:szCs w:val="20"/>
              </w:rPr>
              <w:t>Jena Olson (HR)</w:t>
            </w:r>
          </w:p>
          <w:p w14:paraId="68CBC749" w14:textId="77777777" w:rsidR="00C23098" w:rsidRDefault="00871EB6">
            <w:pPr>
              <w:pBdr>
                <w:top w:val="nil"/>
                <w:left w:val="nil"/>
                <w:bottom w:val="nil"/>
                <w:right w:val="nil"/>
                <w:between w:val="nil"/>
              </w:pBdr>
              <w:tabs>
                <w:tab w:val="left" w:pos="3000"/>
              </w:tabs>
              <w:rPr>
                <w:rFonts w:ascii="Verdana" w:eastAsia="Verdana" w:hAnsi="Verdana" w:cs="Verdana"/>
                <w:sz w:val="20"/>
                <w:szCs w:val="20"/>
              </w:rPr>
            </w:pPr>
            <w:r>
              <w:rPr>
                <w:rFonts w:ascii="Verdana" w:eastAsia="Verdana" w:hAnsi="Verdana" w:cs="Verdana"/>
                <w:sz w:val="20"/>
                <w:szCs w:val="20"/>
              </w:rPr>
              <w:t>Greg Dick (Operations)</w:t>
            </w:r>
          </w:p>
          <w:p w14:paraId="6CA93341" w14:textId="77777777" w:rsidR="00C23098" w:rsidRDefault="00871EB6">
            <w:pPr>
              <w:pBdr>
                <w:top w:val="nil"/>
                <w:left w:val="nil"/>
                <w:bottom w:val="nil"/>
                <w:right w:val="nil"/>
                <w:between w:val="nil"/>
              </w:pBdr>
              <w:tabs>
                <w:tab w:val="left" w:pos="3000"/>
              </w:tabs>
              <w:rPr>
                <w:rFonts w:ascii="Verdana" w:eastAsia="Verdana" w:hAnsi="Verdana" w:cs="Verdana"/>
                <w:sz w:val="20"/>
                <w:szCs w:val="20"/>
              </w:rPr>
            </w:pPr>
            <w:r>
              <w:rPr>
                <w:rFonts w:ascii="Verdana" w:eastAsia="Verdana" w:hAnsi="Verdana" w:cs="Verdana"/>
                <w:sz w:val="20"/>
                <w:szCs w:val="20"/>
              </w:rPr>
              <w:t>Neil Pumper (Finance)</w:t>
            </w:r>
          </w:p>
          <w:p w14:paraId="6B81AF2B" w14:textId="77777777" w:rsidR="00C23098" w:rsidRDefault="00871EB6">
            <w:pPr>
              <w:pBdr>
                <w:top w:val="nil"/>
                <w:left w:val="nil"/>
                <w:bottom w:val="nil"/>
                <w:right w:val="nil"/>
                <w:between w:val="nil"/>
              </w:pBdr>
              <w:tabs>
                <w:tab w:val="left" w:pos="3000"/>
              </w:tabs>
              <w:rPr>
                <w:rFonts w:ascii="Verdana" w:eastAsia="Verdana" w:hAnsi="Verdana" w:cs="Verdana"/>
                <w:sz w:val="20"/>
                <w:szCs w:val="20"/>
              </w:rPr>
            </w:pPr>
            <w:r>
              <w:rPr>
                <w:rFonts w:ascii="Verdana" w:eastAsia="Verdana" w:hAnsi="Verdana" w:cs="Verdana"/>
                <w:sz w:val="20"/>
                <w:szCs w:val="20"/>
              </w:rPr>
              <w:t>Amy Campbell (Marketing)</w:t>
            </w:r>
          </w:p>
          <w:p w14:paraId="6929FE87" w14:textId="77777777" w:rsidR="005F6EF9" w:rsidRDefault="005F6EF9">
            <w:pPr>
              <w:pBdr>
                <w:top w:val="nil"/>
                <w:left w:val="nil"/>
                <w:bottom w:val="nil"/>
                <w:right w:val="nil"/>
                <w:between w:val="nil"/>
              </w:pBdr>
              <w:tabs>
                <w:tab w:val="left" w:pos="3000"/>
              </w:tabs>
              <w:rPr>
                <w:rFonts w:ascii="Verdana" w:eastAsia="Verdana" w:hAnsi="Verdana" w:cs="Verdana"/>
                <w:sz w:val="20"/>
                <w:szCs w:val="20"/>
              </w:rPr>
            </w:pPr>
            <w:r>
              <w:rPr>
                <w:rFonts w:ascii="Verdana" w:eastAsia="Verdana" w:hAnsi="Verdana" w:cs="Verdana"/>
                <w:sz w:val="20"/>
                <w:szCs w:val="20"/>
              </w:rPr>
              <w:t>Derek Fermstad (IT)</w:t>
            </w:r>
          </w:p>
          <w:p w14:paraId="3220287E" w14:textId="76B73E98" w:rsidR="005F6EF9" w:rsidRDefault="005F6EF9">
            <w:pPr>
              <w:pBdr>
                <w:top w:val="nil"/>
                <w:left w:val="nil"/>
                <w:bottom w:val="nil"/>
                <w:right w:val="nil"/>
                <w:between w:val="nil"/>
              </w:pBdr>
              <w:tabs>
                <w:tab w:val="left" w:pos="3000"/>
              </w:tabs>
              <w:rPr>
                <w:rFonts w:ascii="Verdana" w:eastAsia="Verdana" w:hAnsi="Verdana" w:cs="Verdana"/>
                <w:sz w:val="20"/>
                <w:szCs w:val="20"/>
              </w:rPr>
            </w:pPr>
            <w:r>
              <w:rPr>
                <w:rFonts w:ascii="Verdana" w:eastAsia="Verdana" w:hAnsi="Verdana" w:cs="Verdana"/>
                <w:sz w:val="20"/>
                <w:szCs w:val="20"/>
              </w:rPr>
              <w:t>John Case (Management Team Member)</w:t>
            </w:r>
            <w:bookmarkStart w:id="0" w:name="_GoBack"/>
            <w:bookmarkEnd w:id="0"/>
          </w:p>
        </w:tc>
        <w:tc>
          <w:tcPr>
            <w:tcW w:w="270" w:type="dxa"/>
            <w:shd w:val="clear" w:color="auto" w:fill="auto"/>
          </w:tcPr>
          <w:p w14:paraId="16BE4890" w14:textId="77777777" w:rsidR="00C23098" w:rsidRDefault="00C23098">
            <w:pPr>
              <w:pBdr>
                <w:top w:val="nil"/>
                <w:left w:val="nil"/>
                <w:bottom w:val="nil"/>
                <w:right w:val="nil"/>
                <w:between w:val="nil"/>
              </w:pBdr>
              <w:tabs>
                <w:tab w:val="left" w:pos="3000"/>
              </w:tabs>
              <w:rPr>
                <w:rFonts w:ascii="Verdana" w:eastAsia="Verdana" w:hAnsi="Verdana" w:cs="Verdana"/>
                <w:color w:val="000000"/>
                <w:sz w:val="20"/>
                <w:szCs w:val="20"/>
              </w:rPr>
            </w:pPr>
          </w:p>
        </w:tc>
        <w:tc>
          <w:tcPr>
            <w:tcW w:w="4227" w:type="dxa"/>
          </w:tcPr>
          <w:p w14:paraId="1CF2672D" w14:textId="77777777" w:rsidR="00C23098" w:rsidRDefault="00871EB6">
            <w:pPr>
              <w:pBdr>
                <w:top w:val="nil"/>
                <w:left w:val="nil"/>
                <w:bottom w:val="nil"/>
                <w:right w:val="nil"/>
                <w:between w:val="nil"/>
              </w:pBdr>
              <w:tabs>
                <w:tab w:val="left" w:pos="3000"/>
              </w:tabs>
              <w:ind w:right="-296"/>
              <w:rPr>
                <w:rFonts w:ascii="Verdana" w:eastAsia="Verdana" w:hAnsi="Verdana" w:cs="Verdana"/>
                <w:b/>
                <w:color w:val="000000"/>
                <w:sz w:val="20"/>
                <w:szCs w:val="20"/>
              </w:rPr>
            </w:pPr>
            <w:r>
              <w:rPr>
                <w:rFonts w:ascii="Verdana" w:eastAsia="Verdana" w:hAnsi="Verdana" w:cs="Verdana"/>
                <w:b/>
                <w:color w:val="000000"/>
                <w:sz w:val="20"/>
                <w:szCs w:val="20"/>
                <w:u w:val="single"/>
              </w:rPr>
              <w:t>Absent</w:t>
            </w:r>
            <w:r>
              <w:rPr>
                <w:rFonts w:ascii="Verdana" w:eastAsia="Verdana" w:hAnsi="Verdana" w:cs="Verdana"/>
                <w:b/>
                <w:color w:val="000000"/>
                <w:sz w:val="20"/>
                <w:szCs w:val="20"/>
              </w:rPr>
              <w:t>:</w:t>
            </w:r>
          </w:p>
          <w:p w14:paraId="59C812AF" w14:textId="77777777" w:rsidR="005F6EF9" w:rsidRDefault="005F6EF9" w:rsidP="005F6EF9">
            <w:pPr>
              <w:pBdr>
                <w:top w:val="nil"/>
                <w:left w:val="nil"/>
                <w:bottom w:val="nil"/>
                <w:right w:val="nil"/>
                <w:between w:val="nil"/>
              </w:pBdr>
              <w:tabs>
                <w:tab w:val="left" w:pos="3000"/>
              </w:tabs>
              <w:rPr>
                <w:rFonts w:ascii="Verdana" w:eastAsia="Verdana" w:hAnsi="Verdana" w:cs="Verdana"/>
                <w:color w:val="000000"/>
                <w:sz w:val="20"/>
                <w:szCs w:val="20"/>
              </w:rPr>
            </w:pPr>
            <w:r>
              <w:rPr>
                <w:rFonts w:ascii="Verdana" w:eastAsia="Verdana" w:hAnsi="Verdana" w:cs="Verdana"/>
                <w:color w:val="000000"/>
                <w:sz w:val="20"/>
                <w:szCs w:val="20"/>
              </w:rPr>
              <w:t>Kari Broyles (Vice President)</w:t>
            </w:r>
          </w:p>
          <w:p w14:paraId="1A6CD8EE" w14:textId="77777777" w:rsidR="00C23098" w:rsidRDefault="00C23098">
            <w:pPr>
              <w:pBdr>
                <w:top w:val="nil"/>
                <w:left w:val="nil"/>
                <w:bottom w:val="nil"/>
                <w:right w:val="nil"/>
                <w:between w:val="nil"/>
              </w:pBdr>
              <w:tabs>
                <w:tab w:val="left" w:pos="3000"/>
              </w:tabs>
              <w:rPr>
                <w:rFonts w:ascii="Verdana" w:eastAsia="Verdana" w:hAnsi="Verdana" w:cs="Verdana"/>
                <w:color w:val="000000"/>
                <w:sz w:val="20"/>
                <w:szCs w:val="20"/>
              </w:rPr>
            </w:pPr>
          </w:p>
        </w:tc>
      </w:tr>
    </w:tbl>
    <w:p w14:paraId="6E75333A" w14:textId="77777777" w:rsidR="00C23098" w:rsidRDefault="00C23098">
      <w:pPr>
        <w:rPr>
          <w:rFonts w:ascii="Verdana" w:eastAsia="Verdana" w:hAnsi="Verdana" w:cs="Verdana"/>
          <w:b/>
          <w:sz w:val="20"/>
          <w:szCs w:val="20"/>
        </w:rPr>
      </w:pPr>
    </w:p>
    <w:p w14:paraId="213B192E" w14:textId="77777777" w:rsidR="00C23098" w:rsidRDefault="00871EB6">
      <w:pPr>
        <w:numPr>
          <w:ilvl w:val="0"/>
          <w:numId w:val="6"/>
        </w:numPr>
        <w:rPr>
          <w:rFonts w:ascii="Verdana" w:eastAsia="Verdana" w:hAnsi="Verdana" w:cs="Verdana"/>
          <w:sz w:val="20"/>
          <w:szCs w:val="20"/>
        </w:rPr>
      </w:pPr>
      <w:r>
        <w:rPr>
          <w:rFonts w:ascii="Verdana" w:eastAsia="Verdana" w:hAnsi="Verdana" w:cs="Verdana"/>
          <w:sz w:val="20"/>
          <w:szCs w:val="20"/>
        </w:rPr>
        <w:t>Call to Order</w:t>
      </w:r>
    </w:p>
    <w:p w14:paraId="7341BCC5" w14:textId="77777777" w:rsidR="00C23098" w:rsidRDefault="00871EB6">
      <w:pPr>
        <w:numPr>
          <w:ilvl w:val="0"/>
          <w:numId w:val="1"/>
        </w:numPr>
        <w:pBdr>
          <w:top w:val="nil"/>
          <w:left w:val="nil"/>
          <w:bottom w:val="nil"/>
          <w:right w:val="nil"/>
          <w:between w:val="nil"/>
        </w:pBdr>
        <w:contextualSpacing/>
        <w:rPr>
          <w:color w:val="000000"/>
          <w:sz w:val="20"/>
          <w:szCs w:val="20"/>
        </w:rPr>
      </w:pPr>
      <w:r>
        <w:rPr>
          <w:rFonts w:ascii="Verdana" w:eastAsia="Verdana" w:hAnsi="Verdana" w:cs="Verdana"/>
          <w:color w:val="000000"/>
          <w:sz w:val="20"/>
          <w:szCs w:val="20"/>
        </w:rPr>
        <w:t>Tim Reese called the meeting to order at 6:3</w:t>
      </w:r>
      <w:r>
        <w:rPr>
          <w:rFonts w:ascii="Verdana" w:eastAsia="Verdana" w:hAnsi="Verdana" w:cs="Verdana"/>
          <w:sz w:val="20"/>
          <w:szCs w:val="20"/>
        </w:rPr>
        <w:t>2</w:t>
      </w:r>
      <w:r>
        <w:rPr>
          <w:rFonts w:ascii="Verdana" w:eastAsia="Verdana" w:hAnsi="Verdana" w:cs="Verdana"/>
          <w:color w:val="000000"/>
          <w:sz w:val="20"/>
          <w:szCs w:val="20"/>
        </w:rPr>
        <w:t xml:space="preserve"> pm</w:t>
      </w:r>
    </w:p>
    <w:p w14:paraId="3BF3C136" w14:textId="77777777" w:rsidR="00C23098" w:rsidRDefault="00C23098">
      <w:pPr>
        <w:rPr>
          <w:rFonts w:ascii="Verdana" w:eastAsia="Verdana" w:hAnsi="Verdana" w:cs="Verdana"/>
          <w:sz w:val="20"/>
          <w:szCs w:val="20"/>
        </w:rPr>
      </w:pPr>
    </w:p>
    <w:p w14:paraId="5EC2EA3E" w14:textId="231200AD" w:rsidR="003C543A" w:rsidRPr="003C543A" w:rsidRDefault="00871EB6" w:rsidP="003C543A">
      <w:pPr>
        <w:pStyle w:val="ListParagraph"/>
        <w:numPr>
          <w:ilvl w:val="0"/>
          <w:numId w:val="6"/>
        </w:numPr>
        <w:pBdr>
          <w:top w:val="nil"/>
          <w:left w:val="nil"/>
          <w:bottom w:val="nil"/>
          <w:right w:val="nil"/>
          <w:between w:val="nil"/>
        </w:pBdr>
        <w:rPr>
          <w:color w:val="000000"/>
          <w:sz w:val="20"/>
          <w:szCs w:val="20"/>
        </w:rPr>
      </w:pPr>
      <w:bookmarkStart w:id="1" w:name="_5ueiaxnvyain" w:colFirst="0" w:colLast="0"/>
      <w:bookmarkEnd w:id="1"/>
      <w:r w:rsidRPr="003C543A">
        <w:rPr>
          <w:rFonts w:ascii="Verdana" w:eastAsia="Verdana" w:hAnsi="Verdana" w:cs="Verdana"/>
          <w:sz w:val="20"/>
          <w:szCs w:val="20"/>
        </w:rPr>
        <w:t xml:space="preserve">F19 Budget and Plan Presentation by the Lakewinds Senior Leadership Team </w:t>
      </w:r>
    </w:p>
    <w:p w14:paraId="10DA9D8A" w14:textId="4E2CB6A6" w:rsidR="003C543A" w:rsidRPr="003C543A" w:rsidRDefault="003C543A" w:rsidP="003C543A">
      <w:pPr>
        <w:numPr>
          <w:ilvl w:val="0"/>
          <w:numId w:val="2"/>
        </w:numPr>
        <w:pBdr>
          <w:top w:val="nil"/>
          <w:left w:val="nil"/>
          <w:bottom w:val="nil"/>
          <w:right w:val="nil"/>
          <w:between w:val="nil"/>
        </w:pBdr>
        <w:tabs>
          <w:tab w:val="left" w:pos="3000"/>
        </w:tabs>
        <w:rPr>
          <w:sz w:val="20"/>
          <w:szCs w:val="20"/>
        </w:rPr>
      </w:pPr>
      <w:r>
        <w:rPr>
          <w:rFonts w:ascii="Verdana" w:eastAsia="Verdana" w:hAnsi="Verdana" w:cs="Verdana"/>
          <w:color w:val="000000"/>
          <w:sz w:val="20"/>
          <w:szCs w:val="20"/>
        </w:rPr>
        <w:t>Rahul Deep</w:t>
      </w:r>
      <w:r>
        <w:rPr>
          <w:rFonts w:ascii="Verdana" w:eastAsia="Verdana" w:hAnsi="Verdana" w:cs="Verdana"/>
          <w:sz w:val="20"/>
          <w:szCs w:val="20"/>
        </w:rPr>
        <w:t xml:space="preserve"> </w:t>
      </w:r>
      <w:r>
        <w:rPr>
          <w:rFonts w:ascii="Verdana" w:eastAsia="Verdana" w:hAnsi="Verdana" w:cs="Verdana"/>
          <w:color w:val="000000"/>
          <w:sz w:val="20"/>
          <w:szCs w:val="20"/>
        </w:rPr>
        <w:t xml:space="preserve">proposed approval of the F19 Budget, </w:t>
      </w:r>
      <w:r w:rsidRPr="003C543A">
        <w:rPr>
          <w:rFonts w:ascii="Verdana" w:eastAsia="Verdana" w:hAnsi="Verdana" w:cs="Verdana"/>
          <w:sz w:val="20"/>
          <w:szCs w:val="20"/>
        </w:rPr>
        <w:t xml:space="preserve">Christina Meyer-Jax </w:t>
      </w:r>
      <w:r>
        <w:rPr>
          <w:rFonts w:ascii="Verdana" w:eastAsia="Verdana" w:hAnsi="Verdana" w:cs="Verdana"/>
          <w:color w:val="000000"/>
          <w:sz w:val="20"/>
          <w:szCs w:val="20"/>
        </w:rPr>
        <w:t>seconded and was approved by consensus</w:t>
      </w:r>
    </w:p>
    <w:p w14:paraId="2467CA82" w14:textId="66EDCEB2" w:rsidR="003C543A" w:rsidRPr="003C543A" w:rsidRDefault="003C543A" w:rsidP="003C543A">
      <w:pPr>
        <w:numPr>
          <w:ilvl w:val="0"/>
          <w:numId w:val="2"/>
        </w:numPr>
        <w:pBdr>
          <w:top w:val="nil"/>
          <w:left w:val="nil"/>
          <w:bottom w:val="nil"/>
          <w:right w:val="nil"/>
          <w:between w:val="nil"/>
        </w:pBdr>
        <w:tabs>
          <w:tab w:val="left" w:pos="3000"/>
        </w:tabs>
        <w:rPr>
          <w:sz w:val="20"/>
          <w:szCs w:val="20"/>
        </w:rPr>
      </w:pPr>
      <w:r>
        <w:rPr>
          <w:rFonts w:ascii="Verdana" w:eastAsia="Verdana" w:hAnsi="Verdana" w:cs="Verdana"/>
          <w:color w:val="000000"/>
          <w:sz w:val="20"/>
          <w:szCs w:val="20"/>
        </w:rPr>
        <w:t xml:space="preserve">F19 Strategy is focused on </w:t>
      </w:r>
      <w:r w:rsidR="00277D4B">
        <w:rPr>
          <w:rFonts w:ascii="Verdana" w:eastAsia="Verdana" w:hAnsi="Verdana" w:cs="Verdana"/>
          <w:color w:val="000000"/>
          <w:sz w:val="20"/>
          <w:szCs w:val="20"/>
        </w:rPr>
        <w:t xml:space="preserve">continued alignment with the Lakewinds’ purpose, driving traffic, increasing sales and basket size, fostering engaged culture, community activation, experimentation and differentiation. Lakewinds’ senior leadership representing marketing, purchasing, operations, IT and HR shared their contributions to this approach. </w:t>
      </w:r>
    </w:p>
    <w:p w14:paraId="7E52D928" w14:textId="18035DE8" w:rsidR="003C543A" w:rsidRPr="003C543A" w:rsidRDefault="00871EB6" w:rsidP="003C543A">
      <w:pPr>
        <w:numPr>
          <w:ilvl w:val="0"/>
          <w:numId w:val="2"/>
        </w:numPr>
        <w:pBdr>
          <w:top w:val="nil"/>
          <w:left w:val="nil"/>
          <w:bottom w:val="nil"/>
          <w:right w:val="nil"/>
          <w:between w:val="nil"/>
        </w:pBdr>
        <w:contextualSpacing/>
        <w:rPr>
          <w:color w:val="000000"/>
          <w:sz w:val="20"/>
          <w:szCs w:val="20"/>
        </w:rPr>
      </w:pPr>
      <w:r w:rsidRPr="003C543A">
        <w:rPr>
          <w:rFonts w:ascii="Verdana" w:eastAsia="Verdana" w:hAnsi="Verdana" w:cs="Verdana"/>
          <w:sz w:val="20"/>
          <w:szCs w:val="20"/>
        </w:rPr>
        <w:t xml:space="preserve">Christina </w:t>
      </w:r>
      <w:r w:rsidR="003C543A" w:rsidRPr="003C543A">
        <w:rPr>
          <w:rFonts w:ascii="Verdana" w:eastAsia="Verdana" w:hAnsi="Verdana" w:cs="Verdana"/>
          <w:sz w:val="20"/>
          <w:szCs w:val="20"/>
        </w:rPr>
        <w:t>inquired about overall growth strategy for Lakewinds</w:t>
      </w:r>
      <w:bookmarkStart w:id="2" w:name="_gjdgxs" w:colFirst="0" w:colLast="0"/>
      <w:bookmarkEnd w:id="2"/>
    </w:p>
    <w:p w14:paraId="04353D9D" w14:textId="77777777" w:rsidR="003C543A" w:rsidRDefault="003C543A" w:rsidP="003C543A">
      <w:pPr>
        <w:pBdr>
          <w:top w:val="nil"/>
          <w:left w:val="nil"/>
          <w:bottom w:val="nil"/>
          <w:right w:val="nil"/>
          <w:between w:val="nil"/>
        </w:pBdr>
        <w:ind w:left="1080"/>
        <w:contextualSpacing/>
        <w:rPr>
          <w:rFonts w:ascii="Verdana" w:eastAsia="Verdana" w:hAnsi="Verdana" w:cs="Verdana"/>
          <w:color w:val="000000"/>
          <w:sz w:val="20"/>
          <w:szCs w:val="20"/>
        </w:rPr>
      </w:pPr>
    </w:p>
    <w:p w14:paraId="22DCD36B" w14:textId="10CBCCC0" w:rsidR="00C23098" w:rsidRDefault="00871EB6">
      <w:pPr>
        <w:numPr>
          <w:ilvl w:val="0"/>
          <w:numId w:val="6"/>
        </w:numPr>
        <w:pBdr>
          <w:top w:val="nil"/>
          <w:left w:val="nil"/>
          <w:bottom w:val="nil"/>
          <w:right w:val="nil"/>
          <w:between w:val="nil"/>
        </w:pBdr>
        <w:contextualSpacing/>
        <w:rPr>
          <w:rFonts w:ascii="Verdana" w:eastAsia="Verdana" w:hAnsi="Verdana" w:cs="Verdana"/>
          <w:color w:val="000000"/>
          <w:sz w:val="20"/>
          <w:szCs w:val="20"/>
        </w:rPr>
      </w:pPr>
      <w:r>
        <w:rPr>
          <w:rFonts w:ascii="Verdana" w:eastAsia="Verdana" w:hAnsi="Verdana" w:cs="Verdana"/>
          <w:color w:val="000000"/>
          <w:sz w:val="20"/>
          <w:szCs w:val="20"/>
        </w:rPr>
        <w:t xml:space="preserve">Approval of </w:t>
      </w:r>
      <w:r>
        <w:rPr>
          <w:rFonts w:ascii="Verdana" w:eastAsia="Verdana" w:hAnsi="Verdana" w:cs="Verdana"/>
          <w:sz w:val="20"/>
          <w:szCs w:val="20"/>
        </w:rPr>
        <w:t>April</w:t>
      </w:r>
      <w:r>
        <w:rPr>
          <w:rFonts w:ascii="Verdana" w:eastAsia="Verdana" w:hAnsi="Verdana" w:cs="Verdana"/>
          <w:color w:val="000000"/>
          <w:sz w:val="20"/>
          <w:szCs w:val="20"/>
        </w:rPr>
        <w:t xml:space="preserve"> Board Meeting Minutes and New and Repurchased owners</w:t>
      </w:r>
    </w:p>
    <w:p w14:paraId="0CA78764" w14:textId="77777777" w:rsidR="00C23098" w:rsidRDefault="00871EB6">
      <w:pPr>
        <w:numPr>
          <w:ilvl w:val="0"/>
          <w:numId w:val="5"/>
        </w:numPr>
        <w:pBdr>
          <w:top w:val="nil"/>
          <w:left w:val="nil"/>
          <w:bottom w:val="nil"/>
          <w:right w:val="nil"/>
          <w:between w:val="nil"/>
        </w:pBdr>
        <w:tabs>
          <w:tab w:val="left" w:pos="3000"/>
        </w:tabs>
        <w:ind w:left="720"/>
        <w:rPr>
          <w:sz w:val="20"/>
          <w:szCs w:val="20"/>
        </w:rPr>
      </w:pPr>
      <w:r>
        <w:rPr>
          <w:rFonts w:ascii="Verdana" w:eastAsia="Verdana" w:hAnsi="Verdana" w:cs="Verdana"/>
          <w:sz w:val="20"/>
          <w:szCs w:val="20"/>
        </w:rPr>
        <w:t xml:space="preserve">Naomi Sadighi </w:t>
      </w:r>
      <w:r>
        <w:rPr>
          <w:rFonts w:ascii="Verdana" w:eastAsia="Verdana" w:hAnsi="Verdana" w:cs="Verdana"/>
          <w:color w:val="000000"/>
          <w:sz w:val="20"/>
          <w:szCs w:val="20"/>
        </w:rPr>
        <w:t xml:space="preserve">proposed, </w:t>
      </w:r>
      <w:r>
        <w:rPr>
          <w:rFonts w:ascii="Verdana" w:eastAsia="Verdana" w:hAnsi="Verdana" w:cs="Verdana"/>
          <w:sz w:val="20"/>
          <w:szCs w:val="20"/>
        </w:rPr>
        <w:t>Anne Sheridan</w:t>
      </w:r>
      <w:r>
        <w:rPr>
          <w:rFonts w:ascii="Verdana" w:eastAsia="Verdana" w:hAnsi="Verdana" w:cs="Verdana"/>
          <w:color w:val="000000"/>
          <w:sz w:val="20"/>
          <w:szCs w:val="20"/>
        </w:rPr>
        <w:t xml:space="preserve"> seconded and was approved by consensus</w:t>
      </w:r>
    </w:p>
    <w:p w14:paraId="1201C0CD" w14:textId="77777777" w:rsidR="00C23098" w:rsidRDefault="00C23098">
      <w:pPr>
        <w:pBdr>
          <w:top w:val="nil"/>
          <w:left w:val="nil"/>
          <w:bottom w:val="nil"/>
          <w:right w:val="nil"/>
          <w:between w:val="nil"/>
        </w:pBdr>
        <w:tabs>
          <w:tab w:val="left" w:pos="3000"/>
        </w:tabs>
        <w:rPr>
          <w:rFonts w:ascii="Verdana" w:eastAsia="Verdana" w:hAnsi="Verdana" w:cs="Verdana"/>
          <w:color w:val="000000"/>
          <w:sz w:val="20"/>
          <w:szCs w:val="20"/>
        </w:rPr>
      </w:pPr>
    </w:p>
    <w:p w14:paraId="0D500C03" w14:textId="77777777" w:rsidR="00277D4B" w:rsidRDefault="00871EB6" w:rsidP="00277D4B">
      <w:pPr>
        <w:numPr>
          <w:ilvl w:val="0"/>
          <w:numId w:val="6"/>
        </w:numPr>
        <w:pBdr>
          <w:top w:val="nil"/>
          <w:left w:val="nil"/>
          <w:bottom w:val="nil"/>
          <w:right w:val="nil"/>
          <w:between w:val="nil"/>
        </w:pBdr>
        <w:contextualSpacing/>
        <w:rPr>
          <w:rFonts w:ascii="Verdana" w:eastAsia="Verdana" w:hAnsi="Verdana" w:cs="Verdana"/>
          <w:color w:val="000000"/>
          <w:sz w:val="20"/>
          <w:szCs w:val="20"/>
        </w:rPr>
      </w:pPr>
      <w:r>
        <w:rPr>
          <w:rFonts w:ascii="Verdana" w:eastAsia="Verdana" w:hAnsi="Verdana" w:cs="Verdana"/>
          <w:color w:val="000000"/>
          <w:sz w:val="20"/>
          <w:szCs w:val="20"/>
        </w:rPr>
        <w:t>Reports</w:t>
      </w:r>
    </w:p>
    <w:p w14:paraId="1BCD65DF" w14:textId="13DFD737" w:rsidR="00C23098" w:rsidRPr="00277D4B" w:rsidRDefault="00871EB6" w:rsidP="00277D4B">
      <w:pPr>
        <w:numPr>
          <w:ilvl w:val="1"/>
          <w:numId w:val="6"/>
        </w:numPr>
        <w:pBdr>
          <w:top w:val="nil"/>
          <w:left w:val="nil"/>
          <w:bottom w:val="nil"/>
          <w:right w:val="nil"/>
          <w:between w:val="nil"/>
        </w:pBdr>
        <w:ind w:left="720"/>
        <w:contextualSpacing/>
        <w:rPr>
          <w:rFonts w:ascii="Verdana" w:eastAsia="Verdana" w:hAnsi="Verdana" w:cs="Verdana"/>
          <w:color w:val="000000"/>
          <w:sz w:val="20"/>
          <w:szCs w:val="20"/>
        </w:rPr>
      </w:pPr>
      <w:r w:rsidRPr="00277D4B">
        <w:rPr>
          <w:rFonts w:ascii="Verdana" w:eastAsia="Verdana" w:hAnsi="Verdana" w:cs="Verdana"/>
          <w:color w:val="000000"/>
          <w:sz w:val="20"/>
          <w:szCs w:val="20"/>
        </w:rPr>
        <w:t xml:space="preserve">Reviewed financials through </w:t>
      </w:r>
      <w:r w:rsidRPr="00277D4B">
        <w:rPr>
          <w:rFonts w:ascii="Verdana" w:eastAsia="Verdana" w:hAnsi="Verdana" w:cs="Verdana"/>
          <w:sz w:val="20"/>
          <w:szCs w:val="20"/>
        </w:rPr>
        <w:t>April</w:t>
      </w:r>
      <w:r w:rsidRPr="00277D4B">
        <w:rPr>
          <w:rFonts w:ascii="Verdana" w:eastAsia="Verdana" w:hAnsi="Verdana" w:cs="Verdana"/>
          <w:color w:val="000000"/>
          <w:sz w:val="20"/>
          <w:szCs w:val="20"/>
        </w:rPr>
        <w:t xml:space="preserve">, 2018  </w:t>
      </w:r>
    </w:p>
    <w:p w14:paraId="31C9E1D9" w14:textId="4F1E00AB" w:rsidR="00C23098" w:rsidRPr="00277D4B" w:rsidRDefault="00871EB6" w:rsidP="00277D4B">
      <w:pPr>
        <w:pStyle w:val="ListParagraph"/>
        <w:numPr>
          <w:ilvl w:val="0"/>
          <w:numId w:val="7"/>
        </w:numPr>
        <w:pBdr>
          <w:top w:val="nil"/>
          <w:left w:val="nil"/>
          <w:bottom w:val="nil"/>
          <w:right w:val="nil"/>
          <w:between w:val="nil"/>
        </w:pBdr>
        <w:rPr>
          <w:color w:val="000000"/>
          <w:sz w:val="20"/>
          <w:szCs w:val="20"/>
        </w:rPr>
      </w:pPr>
      <w:r w:rsidRPr="00277D4B">
        <w:rPr>
          <w:rFonts w:ascii="Verdana" w:eastAsia="Verdana" w:hAnsi="Verdana" w:cs="Verdana"/>
          <w:color w:val="000000"/>
          <w:sz w:val="20"/>
          <w:szCs w:val="20"/>
        </w:rPr>
        <w:t>The financial health and performance of Lakewinds remains solid.</w:t>
      </w:r>
    </w:p>
    <w:p w14:paraId="6166B59C" w14:textId="77777777" w:rsidR="00277D4B" w:rsidRPr="00277D4B" w:rsidRDefault="00871EB6" w:rsidP="003C543A">
      <w:pPr>
        <w:numPr>
          <w:ilvl w:val="0"/>
          <w:numId w:val="2"/>
        </w:numPr>
        <w:pBdr>
          <w:top w:val="nil"/>
          <w:left w:val="nil"/>
          <w:bottom w:val="nil"/>
          <w:right w:val="nil"/>
          <w:between w:val="nil"/>
        </w:pBdr>
        <w:contextualSpacing/>
        <w:rPr>
          <w:color w:val="000000"/>
          <w:sz w:val="20"/>
          <w:szCs w:val="20"/>
        </w:rPr>
      </w:pPr>
      <w:r>
        <w:rPr>
          <w:rFonts w:ascii="Verdana" w:eastAsia="Verdana" w:hAnsi="Verdana" w:cs="Verdana"/>
          <w:color w:val="000000"/>
          <w:sz w:val="20"/>
          <w:szCs w:val="20"/>
        </w:rPr>
        <w:t>GM Report</w:t>
      </w:r>
    </w:p>
    <w:p w14:paraId="341E163B" w14:textId="5D61A1C2" w:rsidR="00C23098" w:rsidRPr="003C543A" w:rsidRDefault="00277D4B" w:rsidP="00277D4B">
      <w:pPr>
        <w:pBdr>
          <w:top w:val="nil"/>
          <w:left w:val="nil"/>
          <w:bottom w:val="nil"/>
          <w:right w:val="nil"/>
          <w:between w:val="nil"/>
        </w:pBdr>
        <w:ind w:left="1440" w:hanging="360"/>
        <w:contextualSpacing/>
        <w:rPr>
          <w:color w:val="000000"/>
          <w:sz w:val="20"/>
          <w:szCs w:val="20"/>
        </w:rPr>
      </w:pPr>
      <w:r>
        <w:rPr>
          <w:rFonts w:ascii="Verdana" w:eastAsia="Verdana" w:hAnsi="Verdana" w:cs="Verdana"/>
          <w:color w:val="000000"/>
          <w:sz w:val="20"/>
          <w:szCs w:val="20"/>
        </w:rPr>
        <w:t xml:space="preserve">-    Sales growth continues to outpace last year </w:t>
      </w:r>
      <w:r w:rsidR="00871EB6" w:rsidRPr="003C543A">
        <w:rPr>
          <w:rFonts w:ascii="Verdana" w:eastAsia="Verdana" w:hAnsi="Verdana" w:cs="Verdana"/>
          <w:color w:val="000000"/>
          <w:sz w:val="20"/>
          <w:szCs w:val="20"/>
        </w:rPr>
        <w:br/>
      </w:r>
    </w:p>
    <w:p w14:paraId="0147B2B9" w14:textId="77777777" w:rsidR="00C23098" w:rsidRDefault="00871EB6">
      <w:pPr>
        <w:rPr>
          <w:rFonts w:ascii="Verdana" w:eastAsia="Verdana" w:hAnsi="Verdana" w:cs="Verdana"/>
          <w:sz w:val="20"/>
          <w:szCs w:val="20"/>
        </w:rPr>
      </w:pPr>
      <w:r>
        <w:rPr>
          <w:rFonts w:ascii="Verdana" w:eastAsia="Verdana" w:hAnsi="Verdana" w:cs="Verdana"/>
          <w:sz w:val="20"/>
          <w:szCs w:val="20"/>
        </w:rPr>
        <w:t>5.  Adjourn</w:t>
      </w:r>
    </w:p>
    <w:p w14:paraId="36A01C27" w14:textId="77777777" w:rsidR="00C23098" w:rsidRDefault="00871EB6">
      <w:pPr>
        <w:numPr>
          <w:ilvl w:val="0"/>
          <w:numId w:val="3"/>
        </w:numPr>
        <w:pBdr>
          <w:top w:val="nil"/>
          <w:left w:val="nil"/>
          <w:bottom w:val="nil"/>
          <w:right w:val="nil"/>
          <w:between w:val="nil"/>
        </w:pBdr>
        <w:tabs>
          <w:tab w:val="left" w:pos="3000"/>
        </w:tabs>
        <w:ind w:left="720"/>
        <w:rPr>
          <w:sz w:val="20"/>
          <w:szCs w:val="20"/>
        </w:rPr>
      </w:pPr>
      <w:r>
        <w:rPr>
          <w:rFonts w:ascii="Verdana" w:eastAsia="Verdana" w:hAnsi="Verdana" w:cs="Verdana"/>
          <w:sz w:val="20"/>
          <w:szCs w:val="20"/>
        </w:rPr>
        <w:t>Nancy Twidwell</w:t>
      </w:r>
      <w:r>
        <w:rPr>
          <w:rFonts w:ascii="Verdana" w:eastAsia="Verdana" w:hAnsi="Verdana" w:cs="Verdana"/>
          <w:color w:val="000000"/>
          <w:sz w:val="20"/>
          <w:szCs w:val="20"/>
        </w:rPr>
        <w:t xml:space="preserve"> made the motion to adjourn, Anne seconded and approved by consensus</w:t>
      </w:r>
    </w:p>
    <w:p w14:paraId="3764DFCF" w14:textId="77777777" w:rsidR="00C23098" w:rsidRDefault="00C23098">
      <w:pPr>
        <w:rPr>
          <w:rFonts w:ascii="Verdana" w:eastAsia="Verdana" w:hAnsi="Verdana" w:cs="Verdana"/>
          <w:sz w:val="20"/>
          <w:szCs w:val="20"/>
        </w:rPr>
      </w:pPr>
    </w:p>
    <w:p w14:paraId="33EACCC2" w14:textId="77777777" w:rsidR="00C23098" w:rsidRDefault="00C23098">
      <w:pPr>
        <w:pBdr>
          <w:top w:val="nil"/>
          <w:left w:val="nil"/>
          <w:bottom w:val="nil"/>
          <w:right w:val="nil"/>
          <w:between w:val="nil"/>
        </w:pBdr>
        <w:tabs>
          <w:tab w:val="left" w:pos="3000"/>
        </w:tabs>
        <w:rPr>
          <w:rFonts w:ascii="Verdana" w:eastAsia="Verdana" w:hAnsi="Verdana" w:cs="Verdana"/>
          <w:sz w:val="20"/>
          <w:szCs w:val="20"/>
        </w:rPr>
      </w:pPr>
    </w:p>
    <w:sectPr w:rsidR="00C2309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B8130" w14:textId="77777777" w:rsidR="00871EB6" w:rsidRDefault="00871EB6">
      <w:r>
        <w:separator/>
      </w:r>
    </w:p>
  </w:endnote>
  <w:endnote w:type="continuationSeparator" w:id="0">
    <w:p w14:paraId="7E0CBDAB" w14:textId="77777777" w:rsidR="00871EB6" w:rsidRDefault="00871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Bold">
    <w:altName w:val="Verdana"/>
    <w:panose1 w:val="020B080403050404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391F8" w14:textId="77777777" w:rsidR="00C23098" w:rsidRDefault="00C2309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E8D36" w14:textId="77777777" w:rsidR="00C23098" w:rsidRDefault="00C23098">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D9EBF" w14:textId="77777777" w:rsidR="00C23098" w:rsidRDefault="00C2309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DE28C" w14:textId="77777777" w:rsidR="00871EB6" w:rsidRDefault="00871EB6">
      <w:r>
        <w:separator/>
      </w:r>
    </w:p>
  </w:footnote>
  <w:footnote w:type="continuationSeparator" w:id="0">
    <w:p w14:paraId="707D6C8B" w14:textId="77777777" w:rsidR="00871EB6" w:rsidRDefault="00871E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B770C" w14:textId="77777777" w:rsidR="00C23098" w:rsidRDefault="00C2309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54F40" w14:textId="77777777" w:rsidR="00C23098" w:rsidRDefault="00C23098">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12C37" w14:textId="77777777" w:rsidR="00C23098" w:rsidRDefault="00C2309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2697F"/>
    <w:multiLevelType w:val="multilevel"/>
    <w:tmpl w:val="F8B84230"/>
    <w:lvl w:ilvl="0">
      <w:start w:val="1"/>
      <w:numFmt w:val="decimal"/>
      <w:lvlText w:val="%1."/>
      <w:lvlJc w:val="left"/>
      <w:pPr>
        <w:ind w:left="360" w:hanging="360"/>
      </w:pPr>
      <w:rPr>
        <w:b w:val="0"/>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BE538C5"/>
    <w:multiLevelType w:val="multilevel"/>
    <w:tmpl w:val="277ADC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A8223B0"/>
    <w:multiLevelType w:val="multilevel"/>
    <w:tmpl w:val="859C3420"/>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4B024B8C"/>
    <w:multiLevelType w:val="multilevel"/>
    <w:tmpl w:val="F348A0BC"/>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4D0B73BC"/>
    <w:multiLevelType w:val="hybridMultilevel"/>
    <w:tmpl w:val="DDB4F9F4"/>
    <w:lvl w:ilvl="0" w:tplc="8ACE7500">
      <w:start w:val="2"/>
      <w:numFmt w:val="bullet"/>
      <w:lvlText w:val="-"/>
      <w:lvlJc w:val="left"/>
      <w:pPr>
        <w:ind w:left="1440" w:hanging="360"/>
      </w:pPr>
      <w:rPr>
        <w:rFonts w:ascii="Verdana" w:eastAsia="Verdana" w:hAnsi="Verdana" w:cs="Verdan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BB45714"/>
    <w:multiLevelType w:val="multilevel"/>
    <w:tmpl w:val="EA14B8E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6CFC40D4"/>
    <w:multiLevelType w:val="multilevel"/>
    <w:tmpl w:val="AB1CE8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1"/>
  </w:num>
  <w:num w:numId="3">
    <w:abstractNumId w:val="3"/>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098"/>
    <w:rsid w:val="001F4107"/>
    <w:rsid w:val="00277D4B"/>
    <w:rsid w:val="003C543A"/>
    <w:rsid w:val="005F6EF9"/>
    <w:rsid w:val="00871EB6"/>
    <w:rsid w:val="00C23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20189"/>
  <w15:docId w15:val="{4B368EF2-1E9D-904A-98B4-BDDEE5FB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Arial Narrow" w:hAnsi="Arial Narrow" w:cs="Arial Narrow"/>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3C5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1329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Woodbeck</dc:creator>
  <cp:lastModifiedBy>Dale Woodbeck</cp:lastModifiedBy>
  <cp:revision>2</cp:revision>
  <dcterms:created xsi:type="dcterms:W3CDTF">2018-06-21T13:32:00Z</dcterms:created>
  <dcterms:modified xsi:type="dcterms:W3CDTF">2018-06-21T13:32:00Z</dcterms:modified>
</cp:coreProperties>
</file>