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42647" w14:textId="2C274842" w:rsidR="00064F67" w:rsidRDefault="00064F67" w:rsidP="00EE6BF5">
      <w:pPr>
        <w:pStyle w:val="BodyA"/>
        <w:tabs>
          <w:tab w:val="left" w:pos="3000"/>
        </w:tabs>
        <w:jc w:val="center"/>
        <w:rPr>
          <w:rFonts w:asciiTheme="majorHAnsi" w:hAnsiTheme="majorHAnsi"/>
          <w:b/>
          <w:sz w:val="28"/>
        </w:rPr>
      </w:pPr>
    </w:p>
    <w:p w14:paraId="246D3E26" w14:textId="43930BD8" w:rsidR="00064F67" w:rsidRDefault="00EF2F48" w:rsidP="00EE6BF5">
      <w:pPr>
        <w:pStyle w:val="BodyA"/>
        <w:tabs>
          <w:tab w:val="left" w:pos="3000"/>
        </w:tabs>
        <w:jc w:val="center"/>
        <w:rPr>
          <w:rFonts w:asciiTheme="majorHAnsi" w:hAnsiTheme="majorHAnsi"/>
          <w:b/>
          <w:sz w:val="28"/>
        </w:rPr>
      </w:pPr>
      <w:r>
        <w:rPr>
          <w:noProof/>
          <w:lang w:eastAsia="en-US"/>
        </w:rPr>
        <w:drawing>
          <wp:inline distT="0" distB="0" distL="0" distR="0" wp14:anchorId="08423383" wp14:editId="6EBED432">
            <wp:extent cx="1143000" cy="990600"/>
            <wp:effectExtent l="0" t="0" r="0" b="0"/>
            <wp:docPr id="1" name="Picture 1" descr="Macintosh HD:Users:Tracy:Library:Containers:com.apple.mail:Data:Library:Mail Downloads:F1E1D027-A1CC-464E-AF3F-03AF8688A9A7: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racy:Library:Containers:com.apple.mail:Data:Library:Mail Downloads:F1E1D027-A1CC-464E-AF3F-03AF8688A9A7: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0600"/>
                    </a:xfrm>
                    <a:prstGeom prst="rect">
                      <a:avLst/>
                    </a:prstGeom>
                    <a:noFill/>
                    <a:ln>
                      <a:noFill/>
                    </a:ln>
                  </pic:spPr>
                </pic:pic>
              </a:graphicData>
            </a:graphic>
          </wp:inline>
        </w:drawing>
      </w:r>
    </w:p>
    <w:p w14:paraId="672D084A" w14:textId="77777777" w:rsidR="00D85E07" w:rsidRPr="00D53485" w:rsidRDefault="00D85E07" w:rsidP="00EE6BF5">
      <w:pPr>
        <w:pStyle w:val="BodyA"/>
        <w:tabs>
          <w:tab w:val="left" w:pos="3000"/>
        </w:tabs>
        <w:jc w:val="center"/>
        <w:rPr>
          <w:rFonts w:ascii="Times New Roman" w:hAnsi="Times New Roman"/>
          <w:b/>
          <w:szCs w:val="24"/>
        </w:rPr>
      </w:pPr>
    </w:p>
    <w:p w14:paraId="39855765" w14:textId="77777777" w:rsidR="004D52F5" w:rsidRPr="00D53485" w:rsidRDefault="00433FF3" w:rsidP="00EE6BF5">
      <w:pPr>
        <w:pStyle w:val="BodyA"/>
        <w:tabs>
          <w:tab w:val="left" w:pos="3000"/>
        </w:tabs>
        <w:jc w:val="center"/>
        <w:rPr>
          <w:rFonts w:ascii="Times New Roman" w:hAnsi="Times New Roman"/>
          <w:b/>
          <w:szCs w:val="24"/>
        </w:rPr>
      </w:pPr>
      <w:r w:rsidRPr="00D53485">
        <w:rPr>
          <w:rFonts w:ascii="Times New Roman" w:hAnsi="Times New Roman"/>
          <w:b/>
          <w:szCs w:val="24"/>
        </w:rPr>
        <w:t>Minutes of Lakewinds Natural Foods</w:t>
      </w:r>
      <w:r w:rsidR="00674763" w:rsidRPr="00D53485">
        <w:rPr>
          <w:rFonts w:ascii="Times New Roman" w:hAnsi="Times New Roman"/>
          <w:b/>
          <w:szCs w:val="24"/>
        </w:rPr>
        <w:t xml:space="preserve"> Cooperative</w:t>
      </w:r>
      <w:r w:rsidR="004D52F5" w:rsidRPr="00D53485">
        <w:rPr>
          <w:rFonts w:ascii="Times New Roman" w:hAnsi="Times New Roman"/>
          <w:b/>
          <w:szCs w:val="24"/>
        </w:rPr>
        <w:t xml:space="preserve"> </w:t>
      </w:r>
    </w:p>
    <w:p w14:paraId="23149DC3" w14:textId="4B76900A" w:rsidR="00433FF3" w:rsidRPr="00D53485" w:rsidRDefault="004D52F5" w:rsidP="00EE6BF5">
      <w:pPr>
        <w:pStyle w:val="BodyA"/>
        <w:tabs>
          <w:tab w:val="left" w:pos="3000"/>
        </w:tabs>
        <w:jc w:val="center"/>
        <w:rPr>
          <w:rFonts w:ascii="Times New Roman" w:hAnsi="Times New Roman"/>
          <w:color w:val="0A000C"/>
          <w:szCs w:val="24"/>
        </w:rPr>
      </w:pPr>
      <w:proofErr w:type="gramStart"/>
      <w:r w:rsidRPr="00D53485">
        <w:rPr>
          <w:rFonts w:ascii="Times New Roman" w:hAnsi="Times New Roman"/>
          <w:b/>
          <w:szCs w:val="24"/>
        </w:rPr>
        <w:t>d</w:t>
      </w:r>
      <w:proofErr w:type="gramEnd"/>
      <w:r w:rsidRPr="00D53485">
        <w:rPr>
          <w:rFonts w:ascii="Times New Roman" w:hAnsi="Times New Roman"/>
          <w:b/>
          <w:szCs w:val="24"/>
        </w:rPr>
        <w:t>/b/a Lakewinds Food Co-op</w:t>
      </w:r>
    </w:p>
    <w:p w14:paraId="68F518FB" w14:textId="41E29961" w:rsidR="00433FF3" w:rsidRPr="00D53485" w:rsidRDefault="00433FF3" w:rsidP="00EE6BF5">
      <w:pPr>
        <w:tabs>
          <w:tab w:val="left" w:pos="3000"/>
          <w:tab w:val="right" w:pos="10080"/>
        </w:tabs>
        <w:jc w:val="center"/>
        <w:rPr>
          <w:b/>
        </w:rPr>
      </w:pPr>
      <w:r w:rsidRPr="00D53485">
        <w:rPr>
          <w:b/>
        </w:rPr>
        <w:t>Board of Directors’ Meeting</w:t>
      </w:r>
    </w:p>
    <w:p w14:paraId="1DCC388A" w14:textId="26A7F8D5" w:rsidR="00433FF3" w:rsidRPr="00D53485" w:rsidRDefault="004D52F5" w:rsidP="00EE6BF5">
      <w:pPr>
        <w:pStyle w:val="BodyA"/>
        <w:tabs>
          <w:tab w:val="left" w:pos="3000"/>
        </w:tabs>
        <w:jc w:val="center"/>
        <w:rPr>
          <w:rFonts w:ascii="Times New Roman" w:hAnsi="Times New Roman"/>
          <w:b/>
          <w:szCs w:val="24"/>
        </w:rPr>
      </w:pPr>
      <w:r w:rsidRPr="00D53485">
        <w:rPr>
          <w:rFonts w:ascii="Times New Roman" w:hAnsi="Times New Roman"/>
          <w:b/>
          <w:szCs w:val="24"/>
        </w:rPr>
        <w:t>Monday</w:t>
      </w:r>
      <w:r w:rsidR="00433FF3" w:rsidRPr="00D53485">
        <w:rPr>
          <w:rFonts w:ascii="Times New Roman" w:hAnsi="Times New Roman"/>
          <w:b/>
          <w:szCs w:val="24"/>
        </w:rPr>
        <w:t xml:space="preserve">, </w:t>
      </w:r>
      <w:r w:rsidR="00D82013" w:rsidRPr="00D53485">
        <w:rPr>
          <w:rFonts w:ascii="Times New Roman" w:hAnsi="Times New Roman"/>
          <w:b/>
          <w:szCs w:val="24"/>
        </w:rPr>
        <w:t>April 27</w:t>
      </w:r>
      <w:r w:rsidR="00433FF3" w:rsidRPr="00D53485">
        <w:rPr>
          <w:rFonts w:ascii="Times New Roman" w:hAnsi="Times New Roman"/>
          <w:b/>
          <w:szCs w:val="24"/>
        </w:rPr>
        <w:t>, 201</w:t>
      </w:r>
      <w:r w:rsidR="00CD5FB8" w:rsidRPr="00D53485">
        <w:rPr>
          <w:rFonts w:ascii="Times New Roman" w:hAnsi="Times New Roman"/>
          <w:b/>
          <w:szCs w:val="24"/>
        </w:rPr>
        <w:t>5</w:t>
      </w:r>
    </w:p>
    <w:p w14:paraId="1CB4A079" w14:textId="77777777" w:rsidR="00433FF3" w:rsidRPr="00D53485" w:rsidRDefault="00433FF3" w:rsidP="00EE6BF5">
      <w:pPr>
        <w:jc w:val="center"/>
      </w:pPr>
    </w:p>
    <w:tbl>
      <w:tblPr>
        <w:tblW w:w="0" w:type="auto"/>
        <w:tblInd w:w="18" w:type="dxa"/>
        <w:tblLook w:val="01E0" w:firstRow="1" w:lastRow="1" w:firstColumn="1" w:lastColumn="1" w:noHBand="0" w:noVBand="0"/>
      </w:tblPr>
      <w:tblGrid>
        <w:gridCol w:w="4230"/>
        <w:gridCol w:w="2790"/>
        <w:gridCol w:w="2538"/>
      </w:tblGrid>
      <w:tr w:rsidR="00757EE4" w:rsidRPr="00D53485" w14:paraId="4061D373" w14:textId="1BBCE372" w:rsidTr="00757EE4">
        <w:trPr>
          <w:trHeight w:val="1664"/>
        </w:trPr>
        <w:tc>
          <w:tcPr>
            <w:tcW w:w="4230" w:type="dxa"/>
            <w:shd w:val="clear" w:color="auto" w:fill="auto"/>
          </w:tcPr>
          <w:p w14:paraId="20A504F9" w14:textId="6F6DDFDF" w:rsidR="00A67FA5" w:rsidRPr="00D53485" w:rsidRDefault="00757EE4" w:rsidP="00617C74">
            <w:pPr>
              <w:pStyle w:val="BodyA"/>
              <w:tabs>
                <w:tab w:val="left" w:pos="3000"/>
              </w:tabs>
              <w:rPr>
                <w:rFonts w:ascii="Times New Roman" w:hAnsi="Times New Roman"/>
                <w:szCs w:val="24"/>
              </w:rPr>
            </w:pPr>
            <w:r w:rsidRPr="00D53485">
              <w:rPr>
                <w:rFonts w:ascii="Times New Roman" w:hAnsi="Times New Roman"/>
                <w:szCs w:val="24"/>
              </w:rPr>
              <w:t xml:space="preserve">       </w:t>
            </w:r>
            <w:r w:rsidR="00A67FA5" w:rsidRPr="00D53485">
              <w:rPr>
                <w:rFonts w:ascii="Times New Roman" w:hAnsi="Times New Roman"/>
                <w:szCs w:val="24"/>
              </w:rPr>
              <w:t>John DePaolis, President</w:t>
            </w:r>
          </w:p>
          <w:p w14:paraId="75BC8BB6" w14:textId="42EE6253" w:rsidR="00A67FA5" w:rsidRPr="00D53485" w:rsidRDefault="00757EE4" w:rsidP="00617C74">
            <w:pPr>
              <w:pStyle w:val="BodyA"/>
              <w:tabs>
                <w:tab w:val="left" w:pos="3000"/>
              </w:tabs>
              <w:rPr>
                <w:rFonts w:ascii="Times New Roman" w:hAnsi="Times New Roman"/>
                <w:szCs w:val="24"/>
              </w:rPr>
            </w:pPr>
            <w:r w:rsidRPr="00D53485">
              <w:rPr>
                <w:rFonts w:ascii="Times New Roman" w:hAnsi="Times New Roman"/>
                <w:szCs w:val="24"/>
              </w:rPr>
              <w:t xml:space="preserve">      </w:t>
            </w:r>
            <w:r w:rsidR="001903D2" w:rsidRPr="00D53485">
              <w:rPr>
                <w:rFonts w:ascii="Times New Roman" w:hAnsi="Times New Roman"/>
                <w:szCs w:val="24"/>
              </w:rPr>
              <w:t xml:space="preserve"> Steph Matz, Vice President</w:t>
            </w:r>
          </w:p>
          <w:p w14:paraId="5D48BB5A" w14:textId="13CC4CAE" w:rsidR="00A67FA5" w:rsidRPr="00D53485" w:rsidRDefault="00757EE4" w:rsidP="00617C74">
            <w:pPr>
              <w:pStyle w:val="BodyA"/>
              <w:tabs>
                <w:tab w:val="left" w:pos="3000"/>
              </w:tabs>
              <w:rPr>
                <w:rFonts w:ascii="Times New Roman" w:hAnsi="Times New Roman"/>
                <w:szCs w:val="24"/>
              </w:rPr>
            </w:pPr>
            <w:r w:rsidRPr="00D53485">
              <w:rPr>
                <w:rFonts w:ascii="Times New Roman" w:hAnsi="Times New Roman"/>
                <w:szCs w:val="24"/>
              </w:rPr>
              <w:t xml:space="preserve">      </w:t>
            </w:r>
            <w:r w:rsidR="00A67FA5" w:rsidRPr="00D53485">
              <w:rPr>
                <w:rFonts w:ascii="Times New Roman" w:hAnsi="Times New Roman"/>
                <w:szCs w:val="24"/>
              </w:rPr>
              <w:t xml:space="preserve"> Brenda Pfahnl, Treasurer </w:t>
            </w:r>
          </w:p>
          <w:p w14:paraId="09DECB09" w14:textId="1ED90E53" w:rsidR="00A67FA5" w:rsidRPr="00D53485" w:rsidRDefault="00757EE4" w:rsidP="00617C74">
            <w:pPr>
              <w:pStyle w:val="BodyA"/>
              <w:tabs>
                <w:tab w:val="left" w:pos="3000"/>
              </w:tabs>
              <w:rPr>
                <w:rFonts w:ascii="Times New Roman" w:hAnsi="Times New Roman"/>
                <w:szCs w:val="24"/>
              </w:rPr>
            </w:pPr>
            <w:r w:rsidRPr="00D53485">
              <w:rPr>
                <w:rFonts w:ascii="Times New Roman" w:hAnsi="Times New Roman"/>
                <w:szCs w:val="24"/>
              </w:rPr>
              <w:t xml:space="preserve">       </w:t>
            </w:r>
            <w:r w:rsidR="00A67FA5" w:rsidRPr="00D53485">
              <w:rPr>
                <w:rFonts w:ascii="Times New Roman" w:hAnsi="Times New Roman"/>
                <w:szCs w:val="24"/>
              </w:rPr>
              <w:t>Tracy Kochendorfer, Secretary</w:t>
            </w:r>
            <w:r w:rsidR="000921E5" w:rsidRPr="00D53485">
              <w:rPr>
                <w:rFonts w:ascii="Times New Roman" w:hAnsi="Times New Roman"/>
                <w:szCs w:val="24"/>
              </w:rPr>
              <w:t xml:space="preserve"> </w:t>
            </w:r>
          </w:p>
          <w:p w14:paraId="2D7F40F9" w14:textId="094EC065" w:rsidR="00617C74" w:rsidRPr="00D53485" w:rsidRDefault="00A67FA5" w:rsidP="00617C74">
            <w:pPr>
              <w:pStyle w:val="BodyA"/>
              <w:tabs>
                <w:tab w:val="left" w:pos="3000"/>
              </w:tabs>
              <w:jc w:val="center"/>
              <w:rPr>
                <w:rFonts w:ascii="Times New Roman" w:hAnsi="Times New Roman"/>
                <w:szCs w:val="24"/>
              </w:rPr>
            </w:pPr>
            <w:r w:rsidRPr="00D53485">
              <w:rPr>
                <w:rFonts w:ascii="Times New Roman" w:hAnsi="Times New Roman"/>
                <w:szCs w:val="24"/>
              </w:rPr>
              <w:t xml:space="preserve">  </w:t>
            </w:r>
            <w:r w:rsidR="003034DE" w:rsidRPr="00D53485">
              <w:rPr>
                <w:rFonts w:ascii="Times New Roman" w:hAnsi="Times New Roman"/>
                <w:szCs w:val="24"/>
              </w:rPr>
              <w:t xml:space="preserve"> </w:t>
            </w:r>
            <w:r w:rsidRPr="00D53485">
              <w:rPr>
                <w:rFonts w:ascii="Times New Roman" w:hAnsi="Times New Roman"/>
                <w:szCs w:val="24"/>
              </w:rPr>
              <w:t>Dale Woodbeck, General Manager</w:t>
            </w:r>
          </w:p>
          <w:p w14:paraId="587CF475" w14:textId="421391C1" w:rsidR="00215EA5" w:rsidRPr="00D53485" w:rsidRDefault="00215EA5" w:rsidP="00215EA5">
            <w:pPr>
              <w:pStyle w:val="BodyA"/>
              <w:tabs>
                <w:tab w:val="left" w:pos="3000"/>
              </w:tabs>
              <w:jc w:val="both"/>
              <w:rPr>
                <w:rFonts w:ascii="Times New Roman" w:hAnsi="Times New Roman"/>
                <w:szCs w:val="24"/>
              </w:rPr>
            </w:pPr>
          </w:p>
        </w:tc>
        <w:tc>
          <w:tcPr>
            <w:tcW w:w="2790" w:type="dxa"/>
            <w:shd w:val="clear" w:color="auto" w:fill="auto"/>
          </w:tcPr>
          <w:p w14:paraId="78F7D379" w14:textId="6DB4015F" w:rsidR="00757EE4" w:rsidRPr="00D53485" w:rsidRDefault="00757EE4" w:rsidP="00757EE4">
            <w:pPr>
              <w:pStyle w:val="BodyA"/>
              <w:tabs>
                <w:tab w:val="left" w:pos="3000"/>
              </w:tabs>
              <w:rPr>
                <w:rFonts w:ascii="Times New Roman" w:hAnsi="Times New Roman"/>
                <w:szCs w:val="24"/>
              </w:rPr>
            </w:pPr>
            <w:r w:rsidRPr="00D53485">
              <w:rPr>
                <w:rFonts w:ascii="Times New Roman" w:hAnsi="Times New Roman"/>
                <w:szCs w:val="24"/>
              </w:rPr>
              <w:t xml:space="preserve">Katie Bloomstrom              </w:t>
            </w:r>
          </w:p>
          <w:p w14:paraId="5678CB68" w14:textId="77777777" w:rsidR="00757EE4" w:rsidRPr="00D53485" w:rsidRDefault="00757EE4" w:rsidP="00757EE4">
            <w:pPr>
              <w:pStyle w:val="BodyA"/>
              <w:tabs>
                <w:tab w:val="left" w:pos="3000"/>
              </w:tabs>
              <w:rPr>
                <w:rFonts w:ascii="Times New Roman" w:hAnsi="Times New Roman"/>
                <w:szCs w:val="24"/>
              </w:rPr>
            </w:pPr>
            <w:r w:rsidRPr="00D53485">
              <w:rPr>
                <w:rFonts w:ascii="Times New Roman" w:hAnsi="Times New Roman"/>
                <w:szCs w:val="24"/>
              </w:rPr>
              <w:t xml:space="preserve">Sarah Carroll                      </w:t>
            </w:r>
          </w:p>
          <w:p w14:paraId="732037C2" w14:textId="77777777" w:rsidR="00757EE4" w:rsidRPr="00D53485" w:rsidRDefault="00757EE4" w:rsidP="00757EE4">
            <w:pPr>
              <w:pStyle w:val="BodyA"/>
              <w:tabs>
                <w:tab w:val="left" w:pos="3000"/>
              </w:tabs>
              <w:rPr>
                <w:rFonts w:ascii="Times New Roman" w:hAnsi="Times New Roman"/>
                <w:szCs w:val="24"/>
              </w:rPr>
            </w:pPr>
            <w:r w:rsidRPr="00D53485">
              <w:rPr>
                <w:rFonts w:ascii="Times New Roman" w:hAnsi="Times New Roman"/>
                <w:szCs w:val="24"/>
              </w:rPr>
              <w:t>Caroline Hermes</w:t>
            </w:r>
          </w:p>
          <w:p w14:paraId="36080BA8" w14:textId="039AA6A0" w:rsidR="00757EE4" w:rsidRPr="00D53485" w:rsidRDefault="00757EE4" w:rsidP="00757EE4">
            <w:pPr>
              <w:pStyle w:val="BodyA"/>
              <w:tabs>
                <w:tab w:val="left" w:pos="3000"/>
              </w:tabs>
              <w:rPr>
                <w:rFonts w:ascii="Times New Roman" w:hAnsi="Times New Roman"/>
                <w:szCs w:val="24"/>
              </w:rPr>
            </w:pPr>
            <w:r w:rsidRPr="00D53485">
              <w:rPr>
                <w:rFonts w:ascii="Times New Roman" w:hAnsi="Times New Roman"/>
                <w:szCs w:val="24"/>
              </w:rPr>
              <w:t>Fred Ladner</w:t>
            </w:r>
          </w:p>
          <w:p w14:paraId="4CBB16AD" w14:textId="7168C86A" w:rsidR="00A67FA5" w:rsidRPr="00D53485" w:rsidRDefault="00A67FA5" w:rsidP="00A67FA5">
            <w:pPr>
              <w:pStyle w:val="BodyA"/>
              <w:tabs>
                <w:tab w:val="left" w:pos="3000"/>
              </w:tabs>
              <w:rPr>
                <w:rFonts w:ascii="Times New Roman" w:hAnsi="Times New Roman"/>
                <w:szCs w:val="24"/>
              </w:rPr>
            </w:pPr>
          </w:p>
        </w:tc>
        <w:tc>
          <w:tcPr>
            <w:tcW w:w="2538" w:type="dxa"/>
          </w:tcPr>
          <w:p w14:paraId="7E3B3CA4" w14:textId="36C37635" w:rsidR="00A67FA5" w:rsidRPr="00D53485" w:rsidRDefault="00A67FA5" w:rsidP="00A67FA5">
            <w:pPr>
              <w:pStyle w:val="BodyA"/>
              <w:tabs>
                <w:tab w:val="left" w:pos="3000"/>
              </w:tabs>
              <w:rPr>
                <w:rFonts w:ascii="Times New Roman" w:hAnsi="Times New Roman"/>
                <w:szCs w:val="24"/>
              </w:rPr>
            </w:pPr>
            <w:r w:rsidRPr="00D53485">
              <w:rPr>
                <w:rFonts w:ascii="Times New Roman" w:hAnsi="Times New Roman"/>
                <w:szCs w:val="24"/>
              </w:rPr>
              <w:t>Karyn Penn</w:t>
            </w:r>
          </w:p>
          <w:p w14:paraId="0A7B1EDF" w14:textId="77777777" w:rsidR="0091253D" w:rsidRPr="00D53485" w:rsidRDefault="0091253D" w:rsidP="0091253D">
            <w:pPr>
              <w:pStyle w:val="BodyA"/>
              <w:tabs>
                <w:tab w:val="left" w:pos="3000"/>
              </w:tabs>
              <w:rPr>
                <w:rFonts w:ascii="Times New Roman" w:hAnsi="Times New Roman"/>
                <w:szCs w:val="24"/>
              </w:rPr>
            </w:pPr>
            <w:r w:rsidRPr="00D53485">
              <w:rPr>
                <w:rFonts w:ascii="Times New Roman" w:hAnsi="Times New Roman"/>
                <w:szCs w:val="24"/>
              </w:rPr>
              <w:t>Tim Reese</w:t>
            </w:r>
          </w:p>
          <w:p w14:paraId="54617DC1" w14:textId="0AB9E4A5" w:rsidR="0091253D" w:rsidRPr="00D53485" w:rsidRDefault="00617C74" w:rsidP="0091253D">
            <w:pPr>
              <w:pStyle w:val="BodyA"/>
              <w:tabs>
                <w:tab w:val="left" w:pos="3000"/>
              </w:tabs>
              <w:rPr>
                <w:rFonts w:ascii="Times New Roman" w:hAnsi="Times New Roman"/>
                <w:szCs w:val="24"/>
              </w:rPr>
            </w:pPr>
            <w:r w:rsidRPr="00D53485">
              <w:rPr>
                <w:rFonts w:ascii="Times New Roman" w:hAnsi="Times New Roman"/>
                <w:szCs w:val="24"/>
              </w:rPr>
              <w:t>Ryan Sweeney</w:t>
            </w:r>
          </w:p>
          <w:p w14:paraId="5B3FBBF4" w14:textId="77777777" w:rsidR="00617C74" w:rsidRPr="00D53485" w:rsidRDefault="00617C74" w:rsidP="0091253D">
            <w:pPr>
              <w:pStyle w:val="BodyA"/>
              <w:tabs>
                <w:tab w:val="left" w:pos="3000"/>
              </w:tabs>
              <w:rPr>
                <w:rFonts w:ascii="Times New Roman" w:hAnsi="Times New Roman"/>
                <w:szCs w:val="24"/>
              </w:rPr>
            </w:pPr>
          </w:p>
          <w:p w14:paraId="1A8564DC" w14:textId="77777777" w:rsidR="0091253D" w:rsidRPr="00D53485" w:rsidRDefault="0091253D" w:rsidP="00A67FA5">
            <w:pPr>
              <w:pStyle w:val="BodyA"/>
              <w:tabs>
                <w:tab w:val="left" w:pos="3000"/>
              </w:tabs>
              <w:rPr>
                <w:rFonts w:ascii="Times New Roman" w:hAnsi="Times New Roman"/>
                <w:szCs w:val="24"/>
              </w:rPr>
            </w:pPr>
          </w:p>
          <w:p w14:paraId="386E5AF1" w14:textId="77777777" w:rsidR="00A67FA5" w:rsidRPr="00D53485" w:rsidRDefault="00A67FA5" w:rsidP="00012FCE">
            <w:pPr>
              <w:pStyle w:val="BodyA"/>
              <w:tabs>
                <w:tab w:val="left" w:pos="3000"/>
              </w:tabs>
              <w:rPr>
                <w:rFonts w:ascii="Times New Roman" w:hAnsi="Times New Roman"/>
                <w:szCs w:val="24"/>
              </w:rPr>
            </w:pPr>
          </w:p>
        </w:tc>
      </w:tr>
    </w:tbl>
    <w:p w14:paraId="53797DB9" w14:textId="6349BA06" w:rsidR="00215EA5" w:rsidRPr="00D53485" w:rsidRDefault="00215EA5" w:rsidP="00D95276">
      <w:pPr>
        <w:pStyle w:val="BodyA"/>
        <w:tabs>
          <w:tab w:val="left" w:pos="3000"/>
        </w:tabs>
        <w:jc w:val="both"/>
        <w:rPr>
          <w:rFonts w:ascii="Times New Roman" w:eastAsiaTheme="minorEastAsia" w:hAnsi="Times New Roman"/>
          <w:i/>
          <w:szCs w:val="24"/>
        </w:rPr>
      </w:pPr>
      <w:r w:rsidRPr="00D53485">
        <w:rPr>
          <w:rFonts w:ascii="Times New Roman" w:eastAsiaTheme="minorEastAsia" w:hAnsi="Times New Roman"/>
          <w:i/>
          <w:szCs w:val="24"/>
        </w:rPr>
        <w:t>The Board did not hold a meeting in March 2015, but did undertake the following unanimous actions in writing in lieu of a meeting, effective as of the dates written below:</w:t>
      </w:r>
    </w:p>
    <w:p w14:paraId="344A869A" w14:textId="77777777" w:rsidR="00215EA5" w:rsidRPr="00D53485" w:rsidRDefault="00215EA5" w:rsidP="00D95276">
      <w:pPr>
        <w:pStyle w:val="BodyA"/>
        <w:tabs>
          <w:tab w:val="left" w:pos="3000"/>
        </w:tabs>
        <w:jc w:val="both"/>
        <w:rPr>
          <w:rFonts w:ascii="Times New Roman" w:eastAsiaTheme="minorEastAsia" w:hAnsi="Times New Roman"/>
          <w:i/>
          <w:szCs w:val="24"/>
        </w:rPr>
      </w:pPr>
    </w:p>
    <w:p w14:paraId="508799BA" w14:textId="127A745A" w:rsidR="00215EA5" w:rsidRPr="00D53485" w:rsidRDefault="00C93079" w:rsidP="00215EA5">
      <w:pPr>
        <w:pStyle w:val="BodyA"/>
        <w:numPr>
          <w:ilvl w:val="0"/>
          <w:numId w:val="18"/>
        </w:numPr>
        <w:tabs>
          <w:tab w:val="left" w:pos="3000"/>
        </w:tabs>
        <w:jc w:val="both"/>
        <w:rPr>
          <w:rFonts w:ascii="Times New Roman" w:hAnsi="Times New Roman"/>
          <w:i/>
          <w:szCs w:val="24"/>
        </w:rPr>
      </w:pPr>
      <w:r w:rsidRPr="00D53485">
        <w:rPr>
          <w:rFonts w:ascii="Times New Roman" w:eastAsiaTheme="minorEastAsia" w:hAnsi="Times New Roman"/>
          <w:i/>
          <w:szCs w:val="24"/>
        </w:rPr>
        <w:t>T</w:t>
      </w:r>
      <w:r w:rsidR="00712BE7" w:rsidRPr="00D53485">
        <w:rPr>
          <w:rFonts w:ascii="Times New Roman" w:eastAsiaTheme="minorEastAsia" w:hAnsi="Times New Roman"/>
          <w:i/>
          <w:szCs w:val="24"/>
        </w:rPr>
        <w:t>he</w:t>
      </w:r>
      <w:r w:rsidR="00D95276" w:rsidRPr="00D53485">
        <w:rPr>
          <w:rFonts w:ascii="Times New Roman" w:eastAsiaTheme="minorEastAsia" w:hAnsi="Times New Roman"/>
          <w:i/>
          <w:szCs w:val="24"/>
        </w:rPr>
        <w:t xml:space="preserve"> </w:t>
      </w:r>
      <w:r w:rsidR="001A4C23" w:rsidRPr="00D53485">
        <w:rPr>
          <w:rFonts w:ascii="Times New Roman" w:hAnsi="Times New Roman"/>
          <w:i/>
          <w:szCs w:val="24"/>
        </w:rPr>
        <w:t>Board Governance Policy Register of Lakewinds Food Co-op</w:t>
      </w:r>
      <w:r w:rsidRPr="00D53485">
        <w:rPr>
          <w:rFonts w:ascii="Times New Roman" w:hAnsi="Times New Roman"/>
          <w:i/>
          <w:szCs w:val="24"/>
        </w:rPr>
        <w:t>,</w:t>
      </w:r>
      <w:r w:rsidR="001A4C23" w:rsidRPr="00D53485">
        <w:rPr>
          <w:rFonts w:ascii="Times New Roman" w:hAnsi="Times New Roman"/>
          <w:i/>
          <w:szCs w:val="24"/>
        </w:rPr>
        <w:t xml:space="preserve"> dated February 2015</w:t>
      </w:r>
      <w:r w:rsidRPr="00D53485">
        <w:rPr>
          <w:rFonts w:ascii="Times New Roman" w:hAnsi="Times New Roman"/>
          <w:i/>
          <w:szCs w:val="24"/>
        </w:rPr>
        <w:t>,</w:t>
      </w:r>
      <w:r w:rsidR="00CA594F" w:rsidRPr="00D53485">
        <w:rPr>
          <w:rFonts w:ascii="Times New Roman" w:hAnsi="Times New Roman"/>
          <w:i/>
          <w:szCs w:val="24"/>
        </w:rPr>
        <w:t xml:space="preserve"> wa</w:t>
      </w:r>
      <w:r w:rsidR="001A4C23" w:rsidRPr="00D53485">
        <w:rPr>
          <w:rFonts w:ascii="Times New Roman" w:hAnsi="Times New Roman"/>
          <w:i/>
          <w:szCs w:val="24"/>
        </w:rPr>
        <w:t>s adopted</w:t>
      </w:r>
      <w:r w:rsidRPr="00D53485">
        <w:rPr>
          <w:rFonts w:ascii="Times New Roman" w:hAnsi="Times New Roman"/>
          <w:i/>
          <w:szCs w:val="24"/>
        </w:rPr>
        <w:t xml:space="preserve"> </w:t>
      </w:r>
      <w:r w:rsidR="00215EA5" w:rsidRPr="00D53485">
        <w:rPr>
          <w:rFonts w:ascii="Times New Roman" w:hAnsi="Times New Roman"/>
          <w:i/>
          <w:szCs w:val="24"/>
        </w:rPr>
        <w:t>effective March 23, 2015</w:t>
      </w:r>
      <w:r w:rsidR="001A4C23" w:rsidRPr="00D53485">
        <w:rPr>
          <w:rFonts w:ascii="Times New Roman" w:hAnsi="Times New Roman"/>
          <w:i/>
          <w:szCs w:val="24"/>
        </w:rPr>
        <w:t xml:space="preserve">.  </w:t>
      </w:r>
    </w:p>
    <w:p w14:paraId="3DE043CF" w14:textId="77777777" w:rsidR="00215EA5" w:rsidRPr="00D53485" w:rsidRDefault="00215EA5" w:rsidP="00215EA5">
      <w:pPr>
        <w:pStyle w:val="BodyA"/>
        <w:tabs>
          <w:tab w:val="left" w:pos="3000"/>
        </w:tabs>
        <w:ind w:left="760"/>
        <w:jc w:val="both"/>
        <w:rPr>
          <w:rFonts w:ascii="Times New Roman" w:eastAsiaTheme="minorEastAsia" w:hAnsi="Times New Roman"/>
          <w:i/>
          <w:szCs w:val="24"/>
        </w:rPr>
      </w:pPr>
    </w:p>
    <w:p w14:paraId="0AFD0F0C" w14:textId="0AE4EBA1" w:rsidR="00D95276" w:rsidRPr="00D53485" w:rsidRDefault="00215EA5" w:rsidP="00215EA5">
      <w:pPr>
        <w:pStyle w:val="BodyA"/>
        <w:numPr>
          <w:ilvl w:val="0"/>
          <w:numId w:val="18"/>
        </w:numPr>
        <w:tabs>
          <w:tab w:val="left" w:pos="3000"/>
        </w:tabs>
        <w:jc w:val="both"/>
        <w:rPr>
          <w:rFonts w:ascii="Times New Roman" w:eastAsiaTheme="minorEastAsia" w:hAnsi="Times New Roman"/>
          <w:i/>
          <w:szCs w:val="24"/>
        </w:rPr>
      </w:pPr>
      <w:r w:rsidRPr="00D53485">
        <w:rPr>
          <w:rFonts w:ascii="Times New Roman" w:hAnsi="Times New Roman"/>
          <w:i/>
          <w:szCs w:val="24"/>
        </w:rPr>
        <w:t>Renewal of Lakewinds’</w:t>
      </w:r>
      <w:r w:rsidR="001A4C23" w:rsidRPr="00D53485">
        <w:rPr>
          <w:rFonts w:ascii="Times New Roman" w:eastAsiaTheme="minorEastAsia" w:hAnsi="Times New Roman"/>
          <w:i/>
          <w:szCs w:val="24"/>
        </w:rPr>
        <w:t xml:space="preserve"> </w:t>
      </w:r>
      <w:r w:rsidRPr="00D53485">
        <w:rPr>
          <w:rFonts w:ascii="Times New Roman" w:eastAsiaTheme="minorEastAsia" w:hAnsi="Times New Roman"/>
          <w:i/>
          <w:szCs w:val="24"/>
        </w:rPr>
        <w:t xml:space="preserve">$300,000 </w:t>
      </w:r>
      <w:r w:rsidR="001A4C23" w:rsidRPr="00D53485">
        <w:rPr>
          <w:rFonts w:ascii="Times New Roman" w:eastAsiaTheme="minorEastAsia" w:hAnsi="Times New Roman"/>
          <w:i/>
          <w:szCs w:val="24"/>
        </w:rPr>
        <w:t xml:space="preserve">credit line with Anchor Bank </w:t>
      </w:r>
      <w:r w:rsidR="00CA594F" w:rsidRPr="00D53485">
        <w:rPr>
          <w:rFonts w:ascii="Times New Roman" w:eastAsiaTheme="minorEastAsia" w:hAnsi="Times New Roman"/>
          <w:i/>
          <w:szCs w:val="24"/>
        </w:rPr>
        <w:t>wa</w:t>
      </w:r>
      <w:r w:rsidR="00C93079" w:rsidRPr="00D53485">
        <w:rPr>
          <w:rFonts w:ascii="Times New Roman" w:eastAsiaTheme="minorEastAsia" w:hAnsi="Times New Roman"/>
          <w:i/>
          <w:szCs w:val="24"/>
        </w:rPr>
        <w:t xml:space="preserve">s approved </w:t>
      </w:r>
      <w:r w:rsidR="00712BE7" w:rsidRPr="00D53485">
        <w:rPr>
          <w:rFonts w:ascii="Times New Roman" w:hAnsi="Times New Roman"/>
          <w:i/>
          <w:szCs w:val="24"/>
        </w:rPr>
        <w:t xml:space="preserve">on the terms and conditions contained in loan renewal documents and in a Written Action adopted </w:t>
      </w:r>
      <w:r w:rsidR="00C93079" w:rsidRPr="00D53485">
        <w:rPr>
          <w:rFonts w:ascii="Times New Roman" w:eastAsiaTheme="minorEastAsia" w:hAnsi="Times New Roman"/>
          <w:i/>
          <w:szCs w:val="24"/>
        </w:rPr>
        <w:t xml:space="preserve">retroactively </w:t>
      </w:r>
      <w:r w:rsidR="00CA594F" w:rsidRPr="00D53485">
        <w:rPr>
          <w:rFonts w:ascii="Times New Roman" w:hAnsi="Times New Roman"/>
          <w:i/>
          <w:szCs w:val="24"/>
        </w:rPr>
        <w:t xml:space="preserve">by the Board </w:t>
      </w:r>
      <w:r w:rsidR="00C93079" w:rsidRPr="00D53485">
        <w:rPr>
          <w:rFonts w:ascii="Times New Roman" w:hAnsi="Times New Roman"/>
          <w:i/>
          <w:szCs w:val="24"/>
        </w:rPr>
        <w:t>as</w:t>
      </w:r>
      <w:r w:rsidR="00C93079" w:rsidRPr="00D53485">
        <w:rPr>
          <w:rFonts w:ascii="Times New Roman" w:hAnsi="Times New Roman"/>
          <w:i/>
          <w:spacing w:val="13"/>
          <w:szCs w:val="24"/>
        </w:rPr>
        <w:t xml:space="preserve"> </w:t>
      </w:r>
      <w:r w:rsidR="00C93079" w:rsidRPr="00D53485">
        <w:rPr>
          <w:rFonts w:ascii="Times New Roman" w:hAnsi="Times New Roman"/>
          <w:i/>
          <w:szCs w:val="24"/>
        </w:rPr>
        <w:t>of</w:t>
      </w:r>
      <w:r w:rsidR="00C93079" w:rsidRPr="00D53485">
        <w:rPr>
          <w:rFonts w:ascii="Times New Roman" w:hAnsi="Times New Roman"/>
          <w:i/>
          <w:spacing w:val="2"/>
          <w:szCs w:val="24"/>
        </w:rPr>
        <w:t xml:space="preserve"> </w:t>
      </w:r>
      <w:r w:rsidR="00C93079" w:rsidRPr="00D53485">
        <w:rPr>
          <w:rFonts w:ascii="Times New Roman" w:hAnsi="Times New Roman"/>
          <w:i/>
          <w:szCs w:val="24"/>
        </w:rPr>
        <w:t>December 12, 2014</w:t>
      </w:r>
      <w:r w:rsidRPr="00D53485">
        <w:rPr>
          <w:rFonts w:ascii="Times New Roman" w:eastAsiaTheme="minorEastAsia" w:hAnsi="Times New Roman"/>
          <w:i/>
          <w:szCs w:val="24"/>
        </w:rPr>
        <w:t>.  The text of the Written Action is on file in Lakewinds’ company records</w:t>
      </w:r>
      <w:r w:rsidR="00D95276" w:rsidRPr="00D53485">
        <w:rPr>
          <w:rFonts w:ascii="Times New Roman" w:eastAsiaTheme="minorEastAsia" w:hAnsi="Times New Roman"/>
          <w:i/>
          <w:szCs w:val="24"/>
        </w:rPr>
        <w:t>.</w:t>
      </w:r>
    </w:p>
    <w:p w14:paraId="1E52B0DC" w14:textId="77777777" w:rsidR="00215EA5" w:rsidRPr="00D53485" w:rsidRDefault="00215EA5" w:rsidP="00D95276">
      <w:pPr>
        <w:pStyle w:val="BodyA"/>
        <w:tabs>
          <w:tab w:val="left" w:pos="3000"/>
        </w:tabs>
        <w:jc w:val="both"/>
        <w:rPr>
          <w:rFonts w:ascii="Times New Roman" w:eastAsiaTheme="minorEastAsia" w:hAnsi="Times New Roman"/>
          <w:i/>
          <w:szCs w:val="24"/>
        </w:rPr>
      </w:pPr>
    </w:p>
    <w:p w14:paraId="6787B750" w14:textId="77777777" w:rsidR="00C93079" w:rsidRPr="00D53485" w:rsidRDefault="00B23EBA" w:rsidP="001868D1">
      <w:pPr>
        <w:numPr>
          <w:ilvl w:val="0"/>
          <w:numId w:val="4"/>
        </w:numPr>
        <w:jc w:val="both"/>
        <w:rPr>
          <w:b/>
        </w:rPr>
      </w:pPr>
      <w:r w:rsidRPr="00D53485">
        <w:rPr>
          <w:b/>
        </w:rPr>
        <w:t>In</w:t>
      </w:r>
      <w:r w:rsidR="00D82013" w:rsidRPr="00D53485">
        <w:rPr>
          <w:b/>
        </w:rPr>
        <w:t>tenti</w:t>
      </w:r>
      <w:r w:rsidR="00FE75C0" w:rsidRPr="00D53485">
        <w:rPr>
          <w:b/>
        </w:rPr>
        <w:t>onal</w:t>
      </w:r>
      <w:r w:rsidR="00D82013" w:rsidRPr="00D53485">
        <w:rPr>
          <w:b/>
        </w:rPr>
        <w:t xml:space="preserve"> Learning</w:t>
      </w:r>
      <w:r w:rsidR="00F50D12" w:rsidRPr="00D53485">
        <w:rPr>
          <w:b/>
        </w:rPr>
        <w:t xml:space="preserve"> Session</w:t>
      </w:r>
    </w:p>
    <w:p w14:paraId="2D5CDAA3" w14:textId="77777777" w:rsidR="00C93079" w:rsidRPr="00D53485" w:rsidRDefault="00C93079" w:rsidP="00C93079">
      <w:pPr>
        <w:ind w:left="360"/>
        <w:jc w:val="both"/>
        <w:rPr>
          <w:b/>
        </w:rPr>
      </w:pPr>
    </w:p>
    <w:p w14:paraId="4FE82B7A" w14:textId="60865816" w:rsidR="00C93079" w:rsidRPr="00D53485" w:rsidRDefault="00C93079" w:rsidP="00F62D3C">
      <w:pPr>
        <w:ind w:firstLine="360"/>
        <w:jc w:val="both"/>
      </w:pPr>
      <w:r w:rsidRPr="00D53485">
        <w:t xml:space="preserve">Deb Carlson, Director of Brokerage Services at Cushman Wakefield, presented information to the Board about the commercial real estate market in the Twin Cities, most particularly as it involves the grocery business. New retailers such as Hyvee and Fresh Thyme are coming to town, and some existing grocers are expanding.  Market saturation is a concern, as is competition.  The Twin Cities market is very desirable, but many players </w:t>
      </w:r>
      <w:r w:rsidR="00302284" w:rsidRPr="00D53485">
        <w:t xml:space="preserve">are </w:t>
      </w:r>
      <w:r w:rsidRPr="00D53485">
        <w:t xml:space="preserve">competing for a finite pool of dollars. Shoppers continue to be strongly interested in fresh food and prepared offerings. Deb helped </w:t>
      </w:r>
      <w:r w:rsidR="00D53485" w:rsidRPr="00D53485">
        <w:t>the Board</w:t>
      </w:r>
      <w:r w:rsidRPr="00D53485">
        <w:t xml:space="preserve"> understand </w:t>
      </w:r>
      <w:r w:rsidR="00D53485" w:rsidRPr="00D53485">
        <w:t>our</w:t>
      </w:r>
      <w:r w:rsidRPr="00D53485">
        <w:t xml:space="preserve"> competitive landscape</w:t>
      </w:r>
      <w:r w:rsidR="00D53485" w:rsidRPr="00D53485">
        <w:t xml:space="preserve"> and</w:t>
      </w:r>
      <w:r w:rsidRPr="00D53485">
        <w:t xml:space="preserve"> </w:t>
      </w:r>
      <w:r w:rsidR="00D53485" w:rsidRPr="00D53485">
        <w:t xml:space="preserve">described </w:t>
      </w:r>
      <w:r w:rsidRPr="00D53485">
        <w:t>continu</w:t>
      </w:r>
      <w:r w:rsidR="00D53485" w:rsidRPr="00D53485">
        <w:t>ing</w:t>
      </w:r>
      <w:r w:rsidRPr="00D53485">
        <w:t xml:space="preserve"> work with Dale scout</w:t>
      </w:r>
      <w:r w:rsidR="00D53485" w:rsidRPr="00D53485">
        <w:t>ing</w:t>
      </w:r>
      <w:r w:rsidRPr="00D53485">
        <w:t xml:space="preserve"> potential </w:t>
      </w:r>
      <w:r w:rsidR="00D53485" w:rsidRPr="00D53485">
        <w:t>sites</w:t>
      </w:r>
      <w:r w:rsidRPr="00D53485">
        <w:t xml:space="preserve"> for future Lakewinds expansion.</w:t>
      </w:r>
    </w:p>
    <w:p w14:paraId="4C681486" w14:textId="77777777" w:rsidR="00C93079" w:rsidRPr="00D53485" w:rsidRDefault="00C93079" w:rsidP="00C93079">
      <w:pPr>
        <w:ind w:left="360"/>
        <w:jc w:val="both"/>
        <w:rPr>
          <w:b/>
        </w:rPr>
      </w:pPr>
    </w:p>
    <w:p w14:paraId="54F9310E" w14:textId="77777777" w:rsidR="00D53485" w:rsidRPr="00D53485" w:rsidRDefault="0023315B" w:rsidP="00D53485">
      <w:pPr>
        <w:numPr>
          <w:ilvl w:val="0"/>
          <w:numId w:val="4"/>
        </w:numPr>
        <w:jc w:val="both"/>
        <w:rPr>
          <w:b/>
        </w:rPr>
      </w:pPr>
      <w:r w:rsidRPr="00D53485">
        <w:rPr>
          <w:b/>
        </w:rPr>
        <w:t>Call to Order</w:t>
      </w:r>
    </w:p>
    <w:p w14:paraId="7914E359" w14:textId="77777777" w:rsidR="00D53485" w:rsidRPr="00D53485" w:rsidRDefault="00D53485" w:rsidP="00D53485">
      <w:pPr>
        <w:ind w:left="360"/>
        <w:jc w:val="both"/>
        <w:rPr>
          <w:b/>
        </w:rPr>
      </w:pPr>
    </w:p>
    <w:p w14:paraId="05DBD8F6" w14:textId="661CC741" w:rsidR="0023315B" w:rsidRPr="00D53485" w:rsidRDefault="00D53485" w:rsidP="00D53485">
      <w:pPr>
        <w:ind w:firstLine="360"/>
        <w:jc w:val="both"/>
        <w:rPr>
          <w:b/>
        </w:rPr>
      </w:pPr>
      <w:r w:rsidRPr="00D53485">
        <w:t>F</w:t>
      </w:r>
      <w:r w:rsidR="00C85EEF" w:rsidRPr="00D53485">
        <w:t xml:space="preserve">ollowing the learning session, </w:t>
      </w:r>
      <w:r w:rsidR="0023315B" w:rsidRPr="00D53485">
        <w:t xml:space="preserve">John called the meeting to order at </w:t>
      </w:r>
      <w:r w:rsidR="00C85EEF" w:rsidRPr="00D53485">
        <w:t>7:15</w:t>
      </w:r>
      <w:r w:rsidR="0023315B" w:rsidRPr="00D53485">
        <w:rPr>
          <w:b/>
        </w:rPr>
        <w:t xml:space="preserve"> </w:t>
      </w:r>
      <w:r w:rsidR="0023315B" w:rsidRPr="00D53485">
        <w:t xml:space="preserve">p.m. </w:t>
      </w:r>
      <w:r w:rsidR="00607A33" w:rsidRPr="00D53485">
        <w:t>on Monday, April 27, 2015 at Eden Prairie headquarters.  All Board members listed above and Dale were in attendance.</w:t>
      </w:r>
    </w:p>
    <w:p w14:paraId="220FD00D" w14:textId="77777777" w:rsidR="0023315B" w:rsidRPr="00D53485" w:rsidRDefault="0023315B" w:rsidP="00D82013">
      <w:pPr>
        <w:ind w:left="1080"/>
        <w:jc w:val="both"/>
        <w:rPr>
          <w:b/>
        </w:rPr>
      </w:pPr>
    </w:p>
    <w:p w14:paraId="56929900" w14:textId="14F02648" w:rsidR="001C3490" w:rsidRPr="00D53485" w:rsidRDefault="001868D1" w:rsidP="001A4C23">
      <w:pPr>
        <w:numPr>
          <w:ilvl w:val="0"/>
          <w:numId w:val="4"/>
        </w:numPr>
        <w:jc w:val="both"/>
        <w:rPr>
          <w:b/>
        </w:rPr>
      </w:pPr>
      <w:r w:rsidRPr="00D53485">
        <w:rPr>
          <w:b/>
        </w:rPr>
        <w:lastRenderedPageBreak/>
        <w:t xml:space="preserve"> </w:t>
      </w:r>
      <w:r w:rsidR="001C3490" w:rsidRPr="00D53485">
        <w:rPr>
          <w:b/>
        </w:rPr>
        <w:t xml:space="preserve">Consent Agenda </w:t>
      </w:r>
    </w:p>
    <w:p w14:paraId="61DBD97D" w14:textId="77777777" w:rsidR="006F500A" w:rsidRPr="00D53485" w:rsidRDefault="006F500A" w:rsidP="006F500A">
      <w:pPr>
        <w:ind w:left="360"/>
        <w:jc w:val="both"/>
        <w:rPr>
          <w:b/>
        </w:rPr>
      </w:pPr>
    </w:p>
    <w:p w14:paraId="0FE830B7" w14:textId="22A4DE2E" w:rsidR="00617C74" w:rsidRPr="00D53485" w:rsidRDefault="00617C74" w:rsidP="004421C5">
      <w:pPr>
        <w:tabs>
          <w:tab w:val="left" w:pos="3000"/>
        </w:tabs>
        <w:ind w:firstLine="360"/>
        <w:jc w:val="both"/>
      </w:pPr>
      <w:r w:rsidRPr="00D53485">
        <w:t>The consent agenda included a</w:t>
      </w:r>
      <w:r w:rsidR="00EC77C3" w:rsidRPr="00D53485">
        <w:t>pproval of the following items</w:t>
      </w:r>
      <w:r w:rsidR="00666A2C" w:rsidRPr="00D53485">
        <w:t>:</w:t>
      </w:r>
      <w:r w:rsidRPr="00D53485">
        <w:t xml:space="preserve"> (</w:t>
      </w:r>
      <w:proofErr w:type="spellStart"/>
      <w:r w:rsidRPr="00D53485">
        <w:t>i</w:t>
      </w:r>
      <w:proofErr w:type="spellEnd"/>
      <w:r w:rsidRPr="00D53485">
        <w:t>) new member-owners and share repurchases of departing member-owners</w:t>
      </w:r>
      <w:r w:rsidR="00EC77C3" w:rsidRPr="00D53485">
        <w:t xml:space="preserve"> for </w:t>
      </w:r>
      <w:r w:rsidR="00EF6C55" w:rsidRPr="00D53485">
        <w:t>February</w:t>
      </w:r>
      <w:r w:rsidR="00EC77C3" w:rsidRPr="00D53485">
        <w:t xml:space="preserve"> </w:t>
      </w:r>
      <w:r w:rsidR="00EF6C55" w:rsidRPr="00D53485">
        <w:t xml:space="preserve">and March </w:t>
      </w:r>
      <w:r w:rsidR="00EC77C3" w:rsidRPr="00D53485">
        <w:t>201</w:t>
      </w:r>
      <w:r w:rsidR="003034DE" w:rsidRPr="00D53485">
        <w:t>5</w:t>
      </w:r>
      <w:r w:rsidRPr="00D53485">
        <w:t xml:space="preserve">; and (ii) </w:t>
      </w:r>
      <w:r w:rsidR="00EF6C55" w:rsidRPr="00D53485">
        <w:t>February</w:t>
      </w:r>
      <w:r w:rsidR="00EC77C3" w:rsidRPr="00D53485">
        <w:t xml:space="preserve"> 201</w:t>
      </w:r>
      <w:r w:rsidR="003034DE" w:rsidRPr="00D53485">
        <w:t>5 Board Meeting minutes</w:t>
      </w:r>
      <w:r w:rsidRPr="00D53485">
        <w:t xml:space="preserve">.   </w:t>
      </w:r>
      <w:r w:rsidR="00661884" w:rsidRPr="00D53485">
        <w:t>No Board meeting was held in March.</w:t>
      </w:r>
    </w:p>
    <w:p w14:paraId="59A184B7" w14:textId="77777777" w:rsidR="00617C74" w:rsidRPr="00D53485" w:rsidRDefault="00617C74" w:rsidP="004421C5">
      <w:pPr>
        <w:pStyle w:val="BodyA"/>
        <w:tabs>
          <w:tab w:val="left" w:pos="3000"/>
        </w:tabs>
        <w:jc w:val="both"/>
        <w:rPr>
          <w:rFonts w:ascii="Times New Roman" w:hAnsi="Times New Roman"/>
          <w:szCs w:val="24"/>
        </w:rPr>
      </w:pPr>
    </w:p>
    <w:p w14:paraId="246D4F14" w14:textId="77777777" w:rsidR="00617C74" w:rsidRPr="00D53485" w:rsidRDefault="00617C74" w:rsidP="004421C5">
      <w:pPr>
        <w:pStyle w:val="BodyA"/>
        <w:tabs>
          <w:tab w:val="left" w:pos="3000"/>
        </w:tabs>
        <w:ind w:left="360"/>
        <w:jc w:val="both"/>
        <w:rPr>
          <w:rFonts w:ascii="Times New Roman" w:hAnsi="Times New Roman"/>
          <w:i/>
          <w:szCs w:val="24"/>
        </w:rPr>
      </w:pPr>
      <w:r w:rsidRPr="00D53485">
        <w:rPr>
          <w:rFonts w:ascii="Times New Roman" w:hAnsi="Times New Roman"/>
          <w:i/>
          <w:szCs w:val="24"/>
        </w:rPr>
        <w:t>A motion was made to approve the consent agenda, seconded and all voted in favor.</w:t>
      </w:r>
    </w:p>
    <w:p w14:paraId="03BBB3E5" w14:textId="77777777" w:rsidR="001C3490" w:rsidRPr="00D53485" w:rsidRDefault="001C3490" w:rsidP="004421C5">
      <w:pPr>
        <w:jc w:val="both"/>
      </w:pPr>
    </w:p>
    <w:p w14:paraId="52F10586" w14:textId="7C7FC130" w:rsidR="001C3490" w:rsidRPr="00D53485" w:rsidRDefault="00666A2C" w:rsidP="004421C5">
      <w:pPr>
        <w:numPr>
          <w:ilvl w:val="0"/>
          <w:numId w:val="4"/>
        </w:numPr>
        <w:jc w:val="both"/>
      </w:pPr>
      <w:r w:rsidRPr="00D53485">
        <w:t xml:space="preserve"> </w:t>
      </w:r>
      <w:r w:rsidR="00DD017E" w:rsidRPr="00D53485">
        <w:rPr>
          <w:b/>
        </w:rPr>
        <w:t>GM Report</w:t>
      </w:r>
      <w:r w:rsidR="008A411F" w:rsidRPr="00D53485">
        <w:rPr>
          <w:b/>
        </w:rPr>
        <w:t xml:space="preserve"> and Financial</w:t>
      </w:r>
      <w:r w:rsidR="00F17F1F" w:rsidRPr="00D53485">
        <w:rPr>
          <w:b/>
        </w:rPr>
        <w:t xml:space="preserve"> Statement</w:t>
      </w:r>
      <w:r w:rsidR="008A411F" w:rsidRPr="00D53485">
        <w:rPr>
          <w:b/>
        </w:rPr>
        <w:t>s</w:t>
      </w:r>
    </w:p>
    <w:p w14:paraId="148320BB" w14:textId="77777777" w:rsidR="00004E47" w:rsidRPr="00D53485" w:rsidRDefault="00004E47" w:rsidP="004421C5">
      <w:pPr>
        <w:ind w:firstLine="360"/>
        <w:jc w:val="both"/>
      </w:pPr>
    </w:p>
    <w:p w14:paraId="0BF62BD5" w14:textId="1AC859AF" w:rsidR="00607A33" w:rsidRPr="00D53485" w:rsidRDefault="00D461DC" w:rsidP="00007E20">
      <w:pPr>
        <w:ind w:firstLine="360"/>
        <w:jc w:val="both"/>
      </w:pPr>
      <w:r w:rsidRPr="00D53485">
        <w:t xml:space="preserve">Dale presented the </w:t>
      </w:r>
      <w:r w:rsidR="009C435B" w:rsidRPr="00D53485">
        <w:t xml:space="preserve">February and March </w:t>
      </w:r>
      <w:r w:rsidRPr="00D53485">
        <w:t>General Manager’s Report</w:t>
      </w:r>
      <w:r w:rsidR="009C435B" w:rsidRPr="00D53485">
        <w:t>s</w:t>
      </w:r>
      <w:r w:rsidRPr="00D53485">
        <w:t xml:space="preserve"> along with </w:t>
      </w:r>
      <w:r w:rsidR="0023315B" w:rsidRPr="00D53485">
        <w:t>February and March</w:t>
      </w:r>
      <w:r w:rsidRPr="00D53485">
        <w:t xml:space="preserve"> financial statements. </w:t>
      </w:r>
      <w:r w:rsidR="00007E20" w:rsidRPr="00D53485">
        <w:t xml:space="preserve">Approximately </w:t>
      </w:r>
      <w:r w:rsidR="00607A33" w:rsidRPr="00D53485">
        <w:t xml:space="preserve">2400 </w:t>
      </w:r>
      <w:r w:rsidR="00007E20" w:rsidRPr="00D53485">
        <w:t>new owners have been added at the</w:t>
      </w:r>
      <w:r w:rsidR="00607A33" w:rsidRPr="00D53485">
        <w:t xml:space="preserve"> Richfield </w:t>
      </w:r>
      <w:r w:rsidR="00007E20" w:rsidRPr="00D53485">
        <w:t xml:space="preserve">store </w:t>
      </w:r>
      <w:r w:rsidR="00607A33" w:rsidRPr="00D53485">
        <w:t xml:space="preserve">since </w:t>
      </w:r>
      <w:r w:rsidR="00302284" w:rsidRPr="00D53485">
        <w:t xml:space="preserve">it </w:t>
      </w:r>
      <w:r w:rsidR="00607A33" w:rsidRPr="00D53485">
        <w:t xml:space="preserve">opened </w:t>
      </w:r>
      <w:r w:rsidR="00007E20" w:rsidRPr="00D53485">
        <w:t>last June</w:t>
      </w:r>
      <w:r w:rsidR="00302284" w:rsidRPr="00D53485">
        <w:t xml:space="preserve">, for a total Lakewinds ownership of </w:t>
      </w:r>
      <w:r w:rsidR="00607A33" w:rsidRPr="00D53485">
        <w:t>about 20,000</w:t>
      </w:r>
      <w:r w:rsidR="00302284" w:rsidRPr="00D53485">
        <w:t xml:space="preserve">!  </w:t>
      </w:r>
      <w:r w:rsidR="00B8768E" w:rsidRPr="00D53485">
        <w:t>Sales and pre-tax income continue to exceed plan and cas</w:t>
      </w:r>
      <w:r w:rsidR="00FB477B" w:rsidRPr="00D53485">
        <w:t>h</w:t>
      </w:r>
      <w:r w:rsidR="00B8768E" w:rsidRPr="00D53485">
        <w:t xml:space="preserve"> flow from all of Lakewinds’ operati</w:t>
      </w:r>
      <w:r w:rsidR="00FB477B" w:rsidRPr="00D53485">
        <w:t>on</w:t>
      </w:r>
      <w:r w:rsidR="00B8768E" w:rsidRPr="00D53485">
        <w:t xml:space="preserve">s is strong.  </w:t>
      </w:r>
      <w:r w:rsidR="005C095F" w:rsidRPr="00D53485">
        <w:t>Our balance sheet and financial ratios are very healthy and reflect continuing improvements in a variety of areas.</w:t>
      </w:r>
    </w:p>
    <w:p w14:paraId="3295245B" w14:textId="77777777" w:rsidR="00D461DC" w:rsidRPr="00D53485" w:rsidRDefault="00D461DC" w:rsidP="004421C5">
      <w:pPr>
        <w:jc w:val="both"/>
      </w:pPr>
    </w:p>
    <w:p w14:paraId="63FAFA38" w14:textId="1CEE32E3" w:rsidR="00B8768E" w:rsidRPr="00D53485" w:rsidRDefault="00B8768E" w:rsidP="005707B9">
      <w:pPr>
        <w:pStyle w:val="NoSpacing"/>
        <w:ind w:firstLine="360"/>
        <w:rPr>
          <w:b/>
        </w:rPr>
      </w:pPr>
      <w:r w:rsidRPr="00D53485">
        <w:rPr>
          <w:b/>
        </w:rPr>
        <w:t xml:space="preserve">Operational </w:t>
      </w:r>
      <w:r w:rsidR="00D53485" w:rsidRPr="00D53485">
        <w:rPr>
          <w:b/>
        </w:rPr>
        <w:t xml:space="preserve">and Outreach/Community </w:t>
      </w:r>
      <w:r w:rsidRPr="00D53485">
        <w:rPr>
          <w:b/>
        </w:rPr>
        <w:t>Highlights:</w:t>
      </w:r>
    </w:p>
    <w:p w14:paraId="2E5E31AD" w14:textId="77777777" w:rsidR="00B8768E" w:rsidRPr="00D53485" w:rsidRDefault="00B8768E" w:rsidP="00B8768E">
      <w:pPr>
        <w:pStyle w:val="NoSpacing"/>
        <w:rPr>
          <w:b/>
        </w:rPr>
      </w:pPr>
    </w:p>
    <w:p w14:paraId="6EA492EF" w14:textId="78D63C69" w:rsidR="00B8768E" w:rsidRPr="00D53485" w:rsidRDefault="00B8768E" w:rsidP="00816764">
      <w:pPr>
        <w:pStyle w:val="NoSpacing"/>
        <w:numPr>
          <w:ilvl w:val="0"/>
          <w:numId w:val="14"/>
        </w:numPr>
        <w:jc w:val="both"/>
      </w:pPr>
      <w:r w:rsidRPr="00D53485">
        <w:rPr>
          <w:b/>
        </w:rPr>
        <w:t xml:space="preserve">Store Manager Updates: </w:t>
      </w:r>
      <w:r w:rsidR="00FB477B" w:rsidRPr="00D53485">
        <w:rPr>
          <w:b/>
        </w:rPr>
        <w:t xml:space="preserve"> </w:t>
      </w:r>
      <w:r w:rsidR="00FB477B" w:rsidRPr="00D53485">
        <w:t xml:space="preserve">Greg Dick has been promoted to Sr. Operations Manager for Lakewinds.  Greg has been our store manager in Richfield since it opened and, among other roles for Lakewinds, previously managed Chanhassen. Jared </w:t>
      </w:r>
      <w:proofErr w:type="spellStart"/>
      <w:r w:rsidR="00FB477B" w:rsidRPr="00D53485">
        <w:t>Hensel</w:t>
      </w:r>
      <w:proofErr w:type="spellEnd"/>
      <w:r w:rsidR="007A4AC8" w:rsidRPr="00D53485">
        <w:t>, formerly of Seward Co-op,</w:t>
      </w:r>
      <w:r w:rsidR="00FB477B" w:rsidRPr="00D53485">
        <w:t xml:space="preserve"> will succeed Greg as the new</w:t>
      </w:r>
      <w:r w:rsidRPr="00D53485">
        <w:t xml:space="preserve"> store manager at Richfield.  </w:t>
      </w:r>
      <w:r w:rsidR="007A4AC8" w:rsidRPr="00D53485">
        <w:t>Exciting developments!</w:t>
      </w:r>
    </w:p>
    <w:p w14:paraId="3AA5D9E7" w14:textId="77777777" w:rsidR="00B8768E" w:rsidRPr="00D53485" w:rsidRDefault="00B8768E" w:rsidP="00816764">
      <w:pPr>
        <w:pStyle w:val="NoSpacing"/>
        <w:jc w:val="both"/>
      </w:pPr>
    </w:p>
    <w:p w14:paraId="37D447B2" w14:textId="7DD78E21" w:rsidR="00B8768E" w:rsidRPr="00D53485" w:rsidRDefault="00B8768E" w:rsidP="00816764">
      <w:pPr>
        <w:pStyle w:val="NoSpacing"/>
        <w:numPr>
          <w:ilvl w:val="0"/>
          <w:numId w:val="14"/>
        </w:numPr>
        <w:jc w:val="both"/>
      </w:pPr>
      <w:r w:rsidRPr="00D53485">
        <w:rPr>
          <w:b/>
        </w:rPr>
        <w:t xml:space="preserve">SFA-Crow River: </w:t>
      </w:r>
      <w:r w:rsidRPr="00D53485">
        <w:t xml:space="preserve">Lakewinds is involved with the Sustainable Farming Association’s Crow River Chapter on a project to produce ketchup.  </w:t>
      </w:r>
      <w:r w:rsidR="007A4AC8" w:rsidRPr="00D53485">
        <w:t xml:space="preserve">Dale is </w:t>
      </w:r>
      <w:r w:rsidRPr="00D53485">
        <w:t xml:space="preserve">a board member of the Crow River Chapter and one of five people working on the ketchup project. </w:t>
      </w:r>
      <w:r w:rsidR="007A4AC8" w:rsidRPr="00D53485">
        <w:t xml:space="preserve">Project goals are to </w:t>
      </w:r>
      <w:r w:rsidRPr="00D53485">
        <w:t>provide opportunities for local and organic farmers to provide ingredients for the product</w:t>
      </w:r>
      <w:r w:rsidR="007A4AC8" w:rsidRPr="00D53485">
        <w:t>, and to</w:t>
      </w:r>
      <w:r w:rsidRPr="00D53485">
        <w:t xml:space="preserve"> generate revenue for the Chapter.  </w:t>
      </w:r>
      <w:r w:rsidR="007A4AC8" w:rsidRPr="00D53485">
        <w:t xml:space="preserve">Production is expected to begin later this spring, with Lakewinds </w:t>
      </w:r>
      <w:r w:rsidR="00816764" w:rsidRPr="00D53485">
        <w:t xml:space="preserve">providing </w:t>
      </w:r>
      <w:r w:rsidR="007A4AC8" w:rsidRPr="00D53485">
        <w:t xml:space="preserve">assistance with labeling and branding. </w:t>
      </w:r>
      <w:r w:rsidRPr="00D53485">
        <w:t>We expect that Lakewinds will sell the product in all three stores and use the product as a promotional or fund-raising tool.</w:t>
      </w:r>
    </w:p>
    <w:p w14:paraId="65CF51F3" w14:textId="77777777" w:rsidR="00B8768E" w:rsidRPr="00D53485" w:rsidRDefault="00B8768E" w:rsidP="00816764">
      <w:pPr>
        <w:pStyle w:val="NoSpacing"/>
        <w:jc w:val="both"/>
      </w:pPr>
    </w:p>
    <w:p w14:paraId="13CD4D52" w14:textId="792301B5" w:rsidR="005C095F" w:rsidRPr="00D53485" w:rsidRDefault="005C095F" w:rsidP="00816764">
      <w:pPr>
        <w:pStyle w:val="NoSpacing"/>
        <w:numPr>
          <w:ilvl w:val="0"/>
          <w:numId w:val="14"/>
        </w:numPr>
        <w:jc w:val="both"/>
        <w:rPr>
          <w:b/>
        </w:rPr>
      </w:pPr>
      <w:r w:rsidRPr="00D53485">
        <w:rPr>
          <w:b/>
        </w:rPr>
        <w:t xml:space="preserve">LOFF:  </w:t>
      </w:r>
      <w:r w:rsidRPr="00D53485">
        <w:t>Our Lakewinds Organic Field Fund committee of 22 people, including board mem</w:t>
      </w:r>
      <w:r w:rsidR="007A4AC8" w:rsidRPr="00D53485">
        <w:t>bers, staff members and owners-</w:t>
      </w:r>
      <w:r w:rsidRPr="00D53485">
        <w:t>at-large, met and decided to distribute $55,572 to the following 10 farms or farm organizations</w:t>
      </w:r>
      <w:r w:rsidR="00D53485">
        <w:t xml:space="preserve"> (all the foregoing are record numbers!)</w:t>
      </w:r>
      <w:r w:rsidRPr="00D53485">
        <w:t>:</w:t>
      </w:r>
    </w:p>
    <w:p w14:paraId="461BF178" w14:textId="77777777" w:rsidR="005C095F" w:rsidRPr="00D53485" w:rsidRDefault="005C095F" w:rsidP="00816764">
      <w:pPr>
        <w:pStyle w:val="ListParagraph"/>
        <w:jc w:val="both"/>
      </w:pPr>
    </w:p>
    <w:p w14:paraId="390B68A7" w14:textId="77777777" w:rsidR="005C095F" w:rsidRPr="00D53485" w:rsidRDefault="005C095F" w:rsidP="005C095F">
      <w:pPr>
        <w:pStyle w:val="ListParagraph"/>
        <w:numPr>
          <w:ilvl w:val="0"/>
          <w:numId w:val="19"/>
        </w:numPr>
        <w:contextualSpacing w:val="0"/>
      </w:pPr>
      <w:r w:rsidRPr="00D53485">
        <w:t>Bakers' Acres – Avon, MN</w:t>
      </w:r>
    </w:p>
    <w:p w14:paraId="05BAA344" w14:textId="77777777" w:rsidR="005C095F" w:rsidRPr="00D53485" w:rsidRDefault="005C095F" w:rsidP="005C095F">
      <w:pPr>
        <w:pStyle w:val="ListParagraph"/>
        <w:numPr>
          <w:ilvl w:val="0"/>
          <w:numId w:val="19"/>
        </w:numPr>
        <w:contextualSpacing w:val="0"/>
      </w:pPr>
      <w:proofErr w:type="spellStart"/>
      <w:r w:rsidRPr="00D53485">
        <w:t>Beez</w:t>
      </w:r>
      <w:proofErr w:type="spellEnd"/>
      <w:r w:rsidRPr="00D53485">
        <w:t xml:space="preserve"> </w:t>
      </w:r>
      <w:proofErr w:type="spellStart"/>
      <w:r w:rsidRPr="00D53485">
        <w:t>Kneez</w:t>
      </w:r>
      <w:proofErr w:type="spellEnd"/>
      <w:r w:rsidRPr="00D53485">
        <w:t xml:space="preserve"> – Minneapolis, MN</w:t>
      </w:r>
    </w:p>
    <w:p w14:paraId="64161DF3" w14:textId="77777777" w:rsidR="005C095F" w:rsidRPr="00D53485" w:rsidRDefault="005C095F" w:rsidP="005C095F">
      <w:pPr>
        <w:pStyle w:val="ListParagraph"/>
        <w:numPr>
          <w:ilvl w:val="0"/>
          <w:numId w:val="19"/>
        </w:numPr>
        <w:contextualSpacing w:val="0"/>
      </w:pPr>
      <w:r w:rsidRPr="00D53485">
        <w:t>Blue Ox Organics – Wheeler, WI</w:t>
      </w:r>
    </w:p>
    <w:p w14:paraId="3F87E099" w14:textId="77777777" w:rsidR="005C095F" w:rsidRPr="00D53485" w:rsidRDefault="005C095F" w:rsidP="005C095F">
      <w:pPr>
        <w:pStyle w:val="ListParagraph"/>
        <w:numPr>
          <w:ilvl w:val="0"/>
          <w:numId w:val="19"/>
        </w:numPr>
        <w:contextualSpacing w:val="0"/>
      </w:pPr>
      <w:r w:rsidRPr="00D53485">
        <w:t>The Farm of Minnesota – Hutchinson, MN</w:t>
      </w:r>
    </w:p>
    <w:p w14:paraId="5AC027F2" w14:textId="77777777" w:rsidR="005C095F" w:rsidRPr="00D53485" w:rsidRDefault="005C095F" w:rsidP="005C095F">
      <w:pPr>
        <w:pStyle w:val="ListParagraph"/>
        <w:numPr>
          <w:ilvl w:val="0"/>
          <w:numId w:val="19"/>
        </w:numPr>
        <w:contextualSpacing w:val="0"/>
      </w:pPr>
      <w:r w:rsidRPr="00D53485">
        <w:t>Fox and Fawn Farm – New Germany, MN</w:t>
      </w:r>
    </w:p>
    <w:p w14:paraId="18C94B01" w14:textId="77777777" w:rsidR="005C095F" w:rsidRPr="00D53485" w:rsidRDefault="005C095F" w:rsidP="005C095F">
      <w:pPr>
        <w:pStyle w:val="ListParagraph"/>
        <w:numPr>
          <w:ilvl w:val="0"/>
          <w:numId w:val="19"/>
        </w:numPr>
        <w:contextualSpacing w:val="0"/>
      </w:pPr>
      <w:r w:rsidRPr="00D53485">
        <w:t>Midwest Organic and Sustainable Education Service (MOSES) – Spring Valley, WI</w:t>
      </w:r>
    </w:p>
    <w:p w14:paraId="7D4F21E7" w14:textId="77777777" w:rsidR="005C095F" w:rsidRPr="00D53485" w:rsidRDefault="005C095F" w:rsidP="005C095F">
      <w:pPr>
        <w:pStyle w:val="ListParagraph"/>
        <w:numPr>
          <w:ilvl w:val="0"/>
          <w:numId w:val="19"/>
        </w:numPr>
        <w:contextualSpacing w:val="0"/>
      </w:pPr>
      <w:r w:rsidRPr="00D53485">
        <w:t>Prairie Point Farm – Browns Valley, MN</w:t>
      </w:r>
    </w:p>
    <w:p w14:paraId="5FD49221" w14:textId="77777777" w:rsidR="005C095F" w:rsidRPr="00D53485" w:rsidRDefault="005C095F" w:rsidP="005C095F">
      <w:pPr>
        <w:pStyle w:val="ListParagraph"/>
        <w:numPr>
          <w:ilvl w:val="0"/>
          <w:numId w:val="19"/>
        </w:numPr>
        <w:contextualSpacing w:val="0"/>
      </w:pPr>
      <w:r w:rsidRPr="00D53485">
        <w:t xml:space="preserve">Sin </w:t>
      </w:r>
      <w:proofErr w:type="spellStart"/>
      <w:r w:rsidRPr="00D53485">
        <w:t>Fronteras</w:t>
      </w:r>
      <w:proofErr w:type="spellEnd"/>
      <w:r w:rsidRPr="00D53485">
        <w:t xml:space="preserve"> Farm &amp; Food – Minneapolis, MN</w:t>
      </w:r>
    </w:p>
    <w:p w14:paraId="78F6D586" w14:textId="77777777" w:rsidR="005C095F" w:rsidRPr="00D53485" w:rsidRDefault="005C095F" w:rsidP="005C095F">
      <w:pPr>
        <w:pStyle w:val="ListParagraph"/>
        <w:numPr>
          <w:ilvl w:val="0"/>
          <w:numId w:val="19"/>
        </w:numPr>
        <w:contextualSpacing w:val="0"/>
      </w:pPr>
      <w:r w:rsidRPr="00D53485">
        <w:t>Steady Hand Farm – Amery, WI</w:t>
      </w:r>
    </w:p>
    <w:p w14:paraId="306A7835" w14:textId="77777777" w:rsidR="005C095F" w:rsidRPr="00D53485" w:rsidRDefault="005C095F" w:rsidP="005C095F">
      <w:pPr>
        <w:pStyle w:val="ListParagraph"/>
        <w:numPr>
          <w:ilvl w:val="0"/>
          <w:numId w:val="19"/>
        </w:numPr>
        <w:contextualSpacing w:val="0"/>
      </w:pPr>
      <w:r w:rsidRPr="00D53485">
        <w:t>Sweet Beet Farm – Montrose, MN</w:t>
      </w:r>
    </w:p>
    <w:p w14:paraId="7F924CE9" w14:textId="77777777" w:rsidR="005C095F" w:rsidRPr="00D53485" w:rsidRDefault="005C095F" w:rsidP="005C095F">
      <w:pPr>
        <w:pStyle w:val="ListParagraph"/>
        <w:numPr>
          <w:ilvl w:val="0"/>
          <w:numId w:val="19"/>
        </w:numPr>
        <w:contextualSpacing w:val="0"/>
      </w:pPr>
      <w:r w:rsidRPr="00D53485">
        <w:t>York Farm – Hutchinson, MN</w:t>
      </w:r>
    </w:p>
    <w:p w14:paraId="786AA33A" w14:textId="77777777" w:rsidR="005C095F" w:rsidRPr="00D53485" w:rsidRDefault="005C095F" w:rsidP="00D53485">
      <w:pPr>
        <w:pStyle w:val="NoSpacing"/>
        <w:jc w:val="both"/>
      </w:pPr>
    </w:p>
    <w:p w14:paraId="27A15DC8" w14:textId="4F057563" w:rsidR="005C095F" w:rsidRPr="00D53485" w:rsidRDefault="005C095F" w:rsidP="00D53485">
      <w:pPr>
        <w:pStyle w:val="NoSpacing"/>
        <w:numPr>
          <w:ilvl w:val="0"/>
          <w:numId w:val="14"/>
        </w:numPr>
        <w:jc w:val="both"/>
      </w:pPr>
      <w:r w:rsidRPr="00D53485">
        <w:rPr>
          <w:b/>
        </w:rPr>
        <w:t xml:space="preserve">Local Roots Co-op: </w:t>
      </w:r>
      <w:r w:rsidR="00816764" w:rsidRPr="00D53485">
        <w:rPr>
          <w:b/>
        </w:rPr>
        <w:t xml:space="preserve"> </w:t>
      </w:r>
      <w:r w:rsidR="00816764" w:rsidRPr="00D53485">
        <w:t xml:space="preserve">Dale has </w:t>
      </w:r>
      <w:r w:rsidRPr="00D53485">
        <w:t>provid</w:t>
      </w:r>
      <w:r w:rsidR="00816764" w:rsidRPr="00D53485">
        <w:t>ed</w:t>
      </w:r>
      <w:r w:rsidRPr="00D53485">
        <w:t xml:space="preserve"> </w:t>
      </w:r>
      <w:r w:rsidR="00816764" w:rsidRPr="00D53485">
        <w:t xml:space="preserve">ongoing </w:t>
      </w:r>
      <w:r w:rsidRPr="00D53485">
        <w:t xml:space="preserve">expertise to the board of Local Roots Co-op </w:t>
      </w:r>
      <w:r w:rsidR="00816764" w:rsidRPr="00D53485">
        <w:t>in Buffalo.  The co-op has been in the formative stage for several years, and recently</w:t>
      </w:r>
      <w:r w:rsidRPr="00D53485">
        <w:t xml:space="preserve"> celebrat</w:t>
      </w:r>
      <w:r w:rsidR="00816764" w:rsidRPr="00D53485">
        <w:t xml:space="preserve">ed </w:t>
      </w:r>
      <w:r w:rsidR="009414F4" w:rsidRPr="00D53485">
        <w:t>the first</w:t>
      </w:r>
      <w:r w:rsidRPr="00D53485">
        <w:t xml:space="preserve"> anniversary of </w:t>
      </w:r>
      <w:r w:rsidR="00816764" w:rsidRPr="00D53485">
        <w:t>its</w:t>
      </w:r>
      <w:r w:rsidR="00BD2004" w:rsidRPr="00D53485">
        <w:t xml:space="preserve"> on-line market</w:t>
      </w:r>
      <w:r w:rsidRPr="00D53485">
        <w:t xml:space="preserve">. </w:t>
      </w:r>
      <w:r w:rsidR="00BD2004" w:rsidRPr="00D53485">
        <w:t>Local Roots supports a number of local producers with its online-only model of</w:t>
      </w:r>
      <w:r w:rsidRPr="00D53485">
        <w:t xml:space="preserve"> locat</w:t>
      </w:r>
      <w:r w:rsidR="00BD2004" w:rsidRPr="00D53485">
        <w:t>ing</w:t>
      </w:r>
      <w:r w:rsidRPr="00D53485">
        <w:t xml:space="preserve"> local suppliers, coordinat</w:t>
      </w:r>
      <w:r w:rsidR="00BD2004" w:rsidRPr="00D53485">
        <w:t>ing</w:t>
      </w:r>
      <w:r w:rsidRPr="00D53485">
        <w:t xml:space="preserve"> on-line ordering, and facilitat</w:t>
      </w:r>
      <w:r w:rsidR="00BD2004" w:rsidRPr="00D53485">
        <w:t xml:space="preserve">ing </w:t>
      </w:r>
      <w:r w:rsidRPr="00D53485">
        <w:t>weekly pickups</w:t>
      </w:r>
      <w:r w:rsidR="00BD2004" w:rsidRPr="00D53485">
        <w:t xml:space="preserve"> at the Buffalo Community Center</w:t>
      </w:r>
      <w:r w:rsidR="009414F4" w:rsidRPr="00D53485">
        <w:t>, receiving a</w:t>
      </w:r>
      <w:r w:rsidRPr="00D53485">
        <w:t xml:space="preserve"> percentage of sales from each order</w:t>
      </w:r>
      <w:r w:rsidR="009414F4" w:rsidRPr="00D53485">
        <w:t xml:space="preserve"> in return</w:t>
      </w:r>
      <w:r w:rsidRPr="00D53485">
        <w:t xml:space="preserve">. </w:t>
      </w:r>
    </w:p>
    <w:p w14:paraId="300BED6C" w14:textId="77777777" w:rsidR="00816764" w:rsidRPr="00D53485" w:rsidRDefault="00816764" w:rsidP="00D53485">
      <w:pPr>
        <w:pStyle w:val="NoSpacing"/>
        <w:jc w:val="both"/>
      </w:pPr>
    </w:p>
    <w:p w14:paraId="657055E8" w14:textId="77777777" w:rsidR="00D53485" w:rsidRPr="00D53485" w:rsidRDefault="00B8768E" w:rsidP="00D53485">
      <w:pPr>
        <w:pStyle w:val="NoSpacing"/>
        <w:numPr>
          <w:ilvl w:val="0"/>
          <w:numId w:val="14"/>
        </w:numPr>
        <w:jc w:val="both"/>
      </w:pPr>
      <w:r w:rsidRPr="00D53485">
        <w:rPr>
          <w:b/>
        </w:rPr>
        <w:t xml:space="preserve">Instacart:  </w:t>
      </w:r>
      <w:r w:rsidRPr="00D53485">
        <w:t xml:space="preserve">Lakewinds is working with Instacart to </w:t>
      </w:r>
      <w:proofErr w:type="gramStart"/>
      <w:r w:rsidRPr="00D53485">
        <w:t>roll-out</w:t>
      </w:r>
      <w:proofErr w:type="gramEnd"/>
      <w:r w:rsidRPr="00D53485">
        <w:t xml:space="preserve"> </w:t>
      </w:r>
      <w:r w:rsidR="00BD2004" w:rsidRPr="00D53485">
        <w:t xml:space="preserve">its </w:t>
      </w:r>
      <w:r w:rsidRPr="00D53485">
        <w:t>on-line shopping site in the Twin Cities sometime in May</w:t>
      </w:r>
      <w:r w:rsidR="00BD2004" w:rsidRPr="00D53485">
        <w:t xml:space="preserve">, which is expected to grow our </w:t>
      </w:r>
      <w:r w:rsidRPr="00D53485">
        <w:t>customer</w:t>
      </w:r>
      <w:r w:rsidR="00BD2004" w:rsidRPr="00D53485">
        <w:t xml:space="preserve"> </w:t>
      </w:r>
      <w:proofErr w:type="spellStart"/>
      <w:r w:rsidR="00BD2004" w:rsidRPr="00D53485">
        <w:t>base.</w:t>
      </w:r>
    </w:p>
    <w:p w14:paraId="1004290D" w14:textId="77777777" w:rsidR="00D53485" w:rsidRPr="00D53485" w:rsidRDefault="00D53485" w:rsidP="00D53485">
      <w:pPr>
        <w:pStyle w:val="NoSpacing"/>
        <w:jc w:val="both"/>
        <w:rPr>
          <w:b/>
        </w:rPr>
      </w:pPr>
      <w:proofErr w:type="spellEnd"/>
    </w:p>
    <w:p w14:paraId="4751F799" w14:textId="49302BF1" w:rsidR="005707B9" w:rsidRPr="00D53485" w:rsidRDefault="005707B9" w:rsidP="00D53485">
      <w:pPr>
        <w:pStyle w:val="NoSpacing"/>
        <w:numPr>
          <w:ilvl w:val="0"/>
          <w:numId w:val="14"/>
        </w:numPr>
        <w:jc w:val="both"/>
      </w:pPr>
      <w:r w:rsidRPr="00D53485">
        <w:rPr>
          <w:b/>
        </w:rPr>
        <w:t>Marketing</w:t>
      </w:r>
      <w:r w:rsidR="00CB0DD4" w:rsidRPr="00D53485">
        <w:t xml:space="preserve">:  Lakewinds </w:t>
      </w:r>
      <w:r w:rsidR="00D53485" w:rsidRPr="00D53485">
        <w:t xml:space="preserve">is expanding its marketplace awareness through various media channels and </w:t>
      </w:r>
      <w:r w:rsidR="00D53485">
        <w:t>activities</w:t>
      </w:r>
      <w:r w:rsidR="00D53485" w:rsidRPr="00D53485">
        <w:t xml:space="preserve">.  Social media activities </w:t>
      </w:r>
      <w:r w:rsidR="00CB0DD4" w:rsidRPr="00D53485">
        <w:t xml:space="preserve">on </w:t>
      </w:r>
      <w:r w:rsidR="00D53485" w:rsidRPr="00D53485">
        <w:t xml:space="preserve">sites such as </w:t>
      </w:r>
      <w:r w:rsidR="00CB0DD4" w:rsidRPr="00D53485">
        <w:t xml:space="preserve">Facebook and </w:t>
      </w:r>
      <w:proofErr w:type="spellStart"/>
      <w:r w:rsidR="00CB0DD4" w:rsidRPr="00D53485">
        <w:t>Instagram</w:t>
      </w:r>
      <w:proofErr w:type="spellEnd"/>
      <w:r w:rsidR="00CB0DD4" w:rsidRPr="00D53485">
        <w:t xml:space="preserve"> </w:t>
      </w:r>
      <w:r w:rsidRPr="00D53485">
        <w:t>are</w:t>
      </w:r>
      <w:r w:rsidR="00CB0DD4" w:rsidRPr="00D53485">
        <w:t xml:space="preserve"> key </w:t>
      </w:r>
      <w:r w:rsidR="009414F4" w:rsidRPr="00D53485">
        <w:t>daily</w:t>
      </w:r>
      <w:r w:rsidR="00CB0DD4" w:rsidRPr="00D53485">
        <w:t xml:space="preserve"> brand building and product information tool</w:t>
      </w:r>
      <w:r w:rsidR="009414F4" w:rsidRPr="00D53485">
        <w:t>s</w:t>
      </w:r>
      <w:r w:rsidR="00CB0DD4" w:rsidRPr="00D53485">
        <w:t xml:space="preserve"> for us</w:t>
      </w:r>
      <w:r w:rsidRPr="00D53485">
        <w:t xml:space="preserve"> </w:t>
      </w:r>
      <w:r w:rsidR="00D53485" w:rsidRPr="00D53485">
        <w:t>and</w:t>
      </w:r>
      <w:r w:rsidRPr="00D53485">
        <w:t xml:space="preserve"> we have increased team capacity </w:t>
      </w:r>
      <w:r w:rsidR="00D53485" w:rsidRPr="00D53485">
        <w:t>to engage with these sites.  In</w:t>
      </w:r>
      <w:r w:rsidR="00D53485">
        <w:t>-</w:t>
      </w:r>
      <w:r w:rsidR="00D53485" w:rsidRPr="00D53485">
        <w:t xml:space="preserve">store, we have </w:t>
      </w:r>
      <w:r w:rsidR="00D53485">
        <w:t>s</w:t>
      </w:r>
      <w:r w:rsidR="00D53485" w:rsidRPr="00D53485">
        <w:t xml:space="preserve">tarted a new </w:t>
      </w:r>
      <w:proofErr w:type="gramStart"/>
      <w:r w:rsidR="00D53485" w:rsidRPr="00D53485">
        <w:t>round-up</w:t>
      </w:r>
      <w:proofErr w:type="gramEnd"/>
      <w:r w:rsidR="00D53485" w:rsidRPr="00D53485">
        <w:t xml:space="preserve"> at registers community giving campaign.  Our annual g</w:t>
      </w:r>
      <w:r w:rsidRPr="00D53485">
        <w:t>luten</w:t>
      </w:r>
      <w:r w:rsidR="00D53485" w:rsidRPr="00D53485">
        <w:t>-</w:t>
      </w:r>
      <w:r w:rsidRPr="00D53485">
        <w:t xml:space="preserve">free round up </w:t>
      </w:r>
      <w:r w:rsidR="00D53485" w:rsidRPr="00D53485">
        <w:t xml:space="preserve">at all stores generated excellent enthusiasm, store traffic and </w:t>
      </w:r>
      <w:r w:rsidR="00327CB1" w:rsidRPr="00D53485">
        <w:t>activity</w:t>
      </w:r>
      <w:r w:rsidRPr="00D53485">
        <w:t>.</w:t>
      </w:r>
    </w:p>
    <w:p w14:paraId="49BBD594" w14:textId="77777777" w:rsidR="005707B9" w:rsidRPr="00D53485" w:rsidRDefault="005707B9" w:rsidP="00D53485">
      <w:pPr>
        <w:ind w:firstLine="360"/>
        <w:jc w:val="both"/>
      </w:pPr>
    </w:p>
    <w:p w14:paraId="035D33A3" w14:textId="77777777" w:rsidR="00CB0DD4" w:rsidRPr="00D53485" w:rsidRDefault="00B8768E" w:rsidP="00D53485">
      <w:pPr>
        <w:pStyle w:val="NoSpacing"/>
        <w:numPr>
          <w:ilvl w:val="0"/>
          <w:numId w:val="14"/>
        </w:numPr>
        <w:jc w:val="both"/>
      </w:pPr>
      <w:r w:rsidRPr="00D53485">
        <w:rPr>
          <w:b/>
        </w:rPr>
        <w:t xml:space="preserve">Management Retreat: </w:t>
      </w:r>
      <w:r w:rsidRPr="00D53485">
        <w:t xml:space="preserve"> </w:t>
      </w:r>
      <w:r w:rsidR="00BD2004" w:rsidRPr="00D53485">
        <w:t>The Lakewinds management</w:t>
      </w:r>
      <w:r w:rsidRPr="00D53485">
        <w:t xml:space="preserve"> team recently </w:t>
      </w:r>
      <w:r w:rsidR="00BD2004" w:rsidRPr="00D53485">
        <w:t xml:space="preserve">held </w:t>
      </w:r>
      <w:r w:rsidRPr="00D53485">
        <w:t>a strategy planning session with Art Sherwood</w:t>
      </w:r>
      <w:r w:rsidR="00BD2004" w:rsidRPr="00D53485">
        <w:t xml:space="preserve"> of CDS Consulting to</w:t>
      </w:r>
      <w:r w:rsidRPr="00D53485">
        <w:t xml:space="preserve"> develop plans to roll out the 5 Promises with Lakewinds’ staff in the coming months.  The 5 Promises are:</w:t>
      </w:r>
    </w:p>
    <w:p w14:paraId="7B34F797" w14:textId="77777777" w:rsidR="00CB0DD4" w:rsidRPr="00D53485" w:rsidRDefault="00CB0DD4" w:rsidP="00D53485">
      <w:pPr>
        <w:pStyle w:val="NoSpacing"/>
        <w:ind w:left="720"/>
        <w:jc w:val="both"/>
      </w:pPr>
    </w:p>
    <w:p w14:paraId="60C89653" w14:textId="77777777" w:rsidR="00CB0DD4" w:rsidRPr="00D53485" w:rsidRDefault="00CB0DD4" w:rsidP="00D53485">
      <w:pPr>
        <w:pStyle w:val="NoSpacing"/>
        <w:numPr>
          <w:ilvl w:val="1"/>
          <w:numId w:val="14"/>
        </w:numPr>
        <w:jc w:val="both"/>
      </w:pPr>
      <w:r w:rsidRPr="00D53485">
        <w:t>Environmentally Friendly Practices</w:t>
      </w:r>
    </w:p>
    <w:p w14:paraId="0A3BD688" w14:textId="77777777" w:rsidR="00CB0DD4" w:rsidRPr="00D53485" w:rsidRDefault="00CB0DD4" w:rsidP="00D53485">
      <w:pPr>
        <w:pStyle w:val="NoSpacing"/>
        <w:numPr>
          <w:ilvl w:val="1"/>
          <w:numId w:val="14"/>
        </w:numPr>
        <w:jc w:val="both"/>
      </w:pPr>
      <w:r w:rsidRPr="00D53485">
        <w:t>Irresistible Stores</w:t>
      </w:r>
    </w:p>
    <w:p w14:paraId="34A1D3DB" w14:textId="77777777" w:rsidR="00CB0DD4" w:rsidRPr="00D53485" w:rsidRDefault="00CB0DD4" w:rsidP="00D53485">
      <w:pPr>
        <w:pStyle w:val="NoSpacing"/>
        <w:numPr>
          <w:ilvl w:val="1"/>
          <w:numId w:val="14"/>
        </w:numPr>
        <w:jc w:val="both"/>
      </w:pPr>
      <w:r w:rsidRPr="00D53485">
        <w:t>Community Partnerships</w:t>
      </w:r>
    </w:p>
    <w:p w14:paraId="3F495818" w14:textId="77777777" w:rsidR="00CB0DD4" w:rsidRPr="00D53485" w:rsidRDefault="00CB0DD4" w:rsidP="00D53485">
      <w:pPr>
        <w:pStyle w:val="NoSpacing"/>
        <w:numPr>
          <w:ilvl w:val="1"/>
          <w:numId w:val="14"/>
        </w:numPr>
        <w:jc w:val="both"/>
      </w:pPr>
      <w:r w:rsidRPr="00D53485">
        <w:t>Awesome Workplace</w:t>
      </w:r>
    </w:p>
    <w:p w14:paraId="7BC55AE5" w14:textId="77777777" w:rsidR="00CB0DD4" w:rsidRPr="00D53485" w:rsidRDefault="00CB0DD4" w:rsidP="00D53485">
      <w:pPr>
        <w:pStyle w:val="NoSpacing"/>
        <w:numPr>
          <w:ilvl w:val="1"/>
          <w:numId w:val="14"/>
        </w:numPr>
        <w:jc w:val="both"/>
      </w:pPr>
      <w:r w:rsidRPr="00D53485">
        <w:t>Local and healthy foods</w:t>
      </w:r>
    </w:p>
    <w:p w14:paraId="5D3CFCA6" w14:textId="77777777" w:rsidR="00CB0DD4" w:rsidRPr="00D53485" w:rsidRDefault="00CB0DD4" w:rsidP="00D53485">
      <w:pPr>
        <w:pStyle w:val="NoSpacing"/>
        <w:ind w:left="720"/>
        <w:jc w:val="both"/>
      </w:pPr>
    </w:p>
    <w:p w14:paraId="07B55715" w14:textId="649571DD" w:rsidR="00CB0DD4" w:rsidRPr="00D53485" w:rsidRDefault="00CB0DD4" w:rsidP="00D53485">
      <w:pPr>
        <w:pStyle w:val="NoSpacing"/>
        <w:ind w:left="720"/>
        <w:jc w:val="both"/>
      </w:pPr>
      <w:r w:rsidRPr="00D53485">
        <w:t>Dale and his team will have achieved alignment when the following occur:</w:t>
      </w:r>
    </w:p>
    <w:p w14:paraId="52DA6DE3" w14:textId="77777777" w:rsidR="00CB0DD4" w:rsidRPr="00D53485" w:rsidRDefault="00CB0DD4" w:rsidP="00D53485">
      <w:pPr>
        <w:pStyle w:val="NoSpacing"/>
        <w:ind w:left="720"/>
        <w:jc w:val="both"/>
      </w:pPr>
    </w:p>
    <w:p w14:paraId="20B66C37" w14:textId="77777777" w:rsidR="00CB0DD4" w:rsidRPr="00D53485" w:rsidRDefault="00CB0DD4" w:rsidP="00D53485">
      <w:pPr>
        <w:pStyle w:val="NoSpacing"/>
        <w:numPr>
          <w:ilvl w:val="1"/>
          <w:numId w:val="14"/>
        </w:numPr>
        <w:jc w:val="both"/>
      </w:pPr>
      <w:r w:rsidRPr="00D53485">
        <w:t>Widespread understanding of co-op principles and values</w:t>
      </w:r>
    </w:p>
    <w:p w14:paraId="11625027" w14:textId="77777777" w:rsidR="00CB0DD4" w:rsidRPr="00D53485" w:rsidRDefault="00CB0DD4" w:rsidP="00D53485">
      <w:pPr>
        <w:pStyle w:val="NoSpacing"/>
        <w:numPr>
          <w:ilvl w:val="1"/>
          <w:numId w:val="14"/>
        </w:numPr>
        <w:jc w:val="both"/>
      </w:pPr>
      <w:r w:rsidRPr="00D53485">
        <w:t>Employees know the language and are living the message of the 5 Promises</w:t>
      </w:r>
    </w:p>
    <w:p w14:paraId="03A9974D" w14:textId="77777777" w:rsidR="00CB0DD4" w:rsidRPr="00D53485" w:rsidRDefault="00CB0DD4" w:rsidP="00D53485">
      <w:pPr>
        <w:pStyle w:val="NoSpacing"/>
        <w:numPr>
          <w:ilvl w:val="1"/>
          <w:numId w:val="14"/>
        </w:numPr>
        <w:jc w:val="both"/>
      </w:pPr>
      <w:r w:rsidRPr="00D53485">
        <w:t>The 5 Promises are integrated into our decision-making, planning, and actions</w:t>
      </w:r>
    </w:p>
    <w:p w14:paraId="1C1E221E" w14:textId="77777777" w:rsidR="00CB0DD4" w:rsidRPr="00D53485" w:rsidRDefault="00CB0DD4" w:rsidP="00D53485">
      <w:pPr>
        <w:pStyle w:val="NoSpacing"/>
        <w:numPr>
          <w:ilvl w:val="1"/>
          <w:numId w:val="14"/>
        </w:numPr>
        <w:jc w:val="both"/>
      </w:pPr>
      <w:r w:rsidRPr="00D53485">
        <w:t>Employees are invested in the 5 Promises and are leading it forward to grow it</w:t>
      </w:r>
    </w:p>
    <w:p w14:paraId="3A0B4A3A" w14:textId="77777777" w:rsidR="00CB0DD4" w:rsidRPr="00D53485" w:rsidRDefault="00CB0DD4" w:rsidP="00D53485">
      <w:pPr>
        <w:pStyle w:val="NoSpacing"/>
        <w:ind w:left="720"/>
        <w:jc w:val="both"/>
      </w:pPr>
    </w:p>
    <w:p w14:paraId="198344C2" w14:textId="2992AE49" w:rsidR="00B8768E" w:rsidRPr="00D53485" w:rsidRDefault="00B8768E" w:rsidP="00D53485">
      <w:pPr>
        <w:pStyle w:val="NoSpacing"/>
        <w:numPr>
          <w:ilvl w:val="0"/>
          <w:numId w:val="14"/>
        </w:numPr>
        <w:jc w:val="both"/>
      </w:pPr>
      <w:r w:rsidRPr="00D53485">
        <w:rPr>
          <w:b/>
        </w:rPr>
        <w:t>Access to Land Project</w:t>
      </w:r>
      <w:r w:rsidRPr="00D53485">
        <w:t xml:space="preserve">:  Lakewinds has been participating in an Access to </w:t>
      </w:r>
      <w:proofErr w:type="gramStart"/>
      <w:r w:rsidRPr="00D53485">
        <w:t>Land</w:t>
      </w:r>
      <w:proofErr w:type="gramEnd"/>
      <w:r w:rsidRPr="00D53485">
        <w:t xml:space="preserve"> project that grew from our discussions about the possibility of establishing an Ag Land Trust in our area.  Lakewinds is a partner with </w:t>
      </w:r>
      <w:proofErr w:type="gramStart"/>
      <w:r w:rsidRPr="00D53485">
        <w:t>Renewing</w:t>
      </w:r>
      <w:proofErr w:type="gramEnd"/>
      <w:r w:rsidRPr="00D53485">
        <w:t xml:space="preserve"> the Countryside (RTC) and other organizations in the effort.  Our partnership was instrumental in RTC’s successful grant applications to the Bush Foundation and NCR-SARE (North Central Region – Sustainable Ag Research and Education) to fund planning and organization of a project.  </w:t>
      </w:r>
    </w:p>
    <w:p w14:paraId="18744A13" w14:textId="77777777" w:rsidR="009C3336" w:rsidRPr="00D53485" w:rsidRDefault="009C3336" w:rsidP="00D53485">
      <w:pPr>
        <w:ind w:left="360"/>
        <w:jc w:val="both"/>
      </w:pPr>
    </w:p>
    <w:p w14:paraId="048C43AD" w14:textId="5F4E3C84" w:rsidR="009C3336" w:rsidRPr="00D53485" w:rsidRDefault="001903D2" w:rsidP="00D53485">
      <w:pPr>
        <w:numPr>
          <w:ilvl w:val="0"/>
          <w:numId w:val="4"/>
        </w:numPr>
        <w:jc w:val="both"/>
        <w:rPr>
          <w:b/>
        </w:rPr>
      </w:pPr>
      <w:r w:rsidRPr="00D53485">
        <w:rPr>
          <w:b/>
        </w:rPr>
        <w:t>Wedge Farm Sale</w:t>
      </w:r>
      <w:r w:rsidR="009C3336" w:rsidRPr="00D53485">
        <w:rPr>
          <w:b/>
        </w:rPr>
        <w:t xml:space="preserve"> </w:t>
      </w:r>
    </w:p>
    <w:p w14:paraId="74BD919E" w14:textId="77777777" w:rsidR="00007E20" w:rsidRPr="00D53485" w:rsidRDefault="00007E20" w:rsidP="00D53485">
      <w:pPr>
        <w:ind w:left="360"/>
        <w:jc w:val="both"/>
        <w:rPr>
          <w:b/>
        </w:rPr>
      </w:pPr>
    </w:p>
    <w:p w14:paraId="165E308D" w14:textId="6EDCE0D7" w:rsidR="003A0049" w:rsidRPr="00D53485" w:rsidRDefault="00007E20" w:rsidP="00D53485">
      <w:pPr>
        <w:ind w:firstLine="360"/>
        <w:jc w:val="both"/>
      </w:pPr>
      <w:r w:rsidRPr="00D53485">
        <w:t xml:space="preserve">Dale reported on news that </w:t>
      </w:r>
      <w:r w:rsidR="003A0049" w:rsidRPr="00D53485">
        <w:t>Gardens of Eagan 112 acre farm is for sale.  T</w:t>
      </w:r>
      <w:r w:rsidRPr="00D53485">
        <w:t xml:space="preserve">he </w:t>
      </w:r>
      <w:r w:rsidR="003A0049" w:rsidRPr="00D53485">
        <w:t xml:space="preserve">owner, the </w:t>
      </w:r>
      <w:r w:rsidR="001903D2" w:rsidRPr="00D53485">
        <w:t xml:space="preserve">Wedge </w:t>
      </w:r>
      <w:r w:rsidRPr="00D53485">
        <w:t>co-op</w:t>
      </w:r>
      <w:r w:rsidR="003A0049" w:rsidRPr="00D53485">
        <w:t>,</w:t>
      </w:r>
      <w:r w:rsidRPr="00D53485">
        <w:t xml:space="preserve"> has decided to </w:t>
      </w:r>
      <w:r w:rsidR="003A0049" w:rsidRPr="00D53485">
        <w:t xml:space="preserve">focus more on its stores and warehouse.  Discussion was had about what, if any, role Lakewinds and other co-ops might play in facilitating or supporting a sale to an organization that could continue the farm’s operation in a manner that supports cooperative values and/or sustainable/organic food production. </w:t>
      </w:r>
    </w:p>
    <w:p w14:paraId="04A71331" w14:textId="77777777" w:rsidR="00356DFA" w:rsidRPr="00D53485" w:rsidRDefault="00356DFA" w:rsidP="00D53485">
      <w:pPr>
        <w:jc w:val="both"/>
      </w:pPr>
    </w:p>
    <w:p w14:paraId="6A3E7321" w14:textId="572FD1C9" w:rsidR="00742F7D" w:rsidRPr="00D53485" w:rsidRDefault="00B148E8" w:rsidP="00D53485">
      <w:pPr>
        <w:numPr>
          <w:ilvl w:val="0"/>
          <w:numId w:val="4"/>
        </w:numPr>
        <w:jc w:val="both"/>
      </w:pPr>
      <w:r w:rsidRPr="00D53485">
        <w:rPr>
          <w:b/>
        </w:rPr>
        <w:t xml:space="preserve">Executive </w:t>
      </w:r>
      <w:r w:rsidR="005B22D1" w:rsidRPr="00D53485">
        <w:rPr>
          <w:b/>
        </w:rPr>
        <w:t>Responsibilities</w:t>
      </w:r>
      <w:r w:rsidR="001868D1" w:rsidRPr="00D53485">
        <w:rPr>
          <w:b/>
        </w:rPr>
        <w:t xml:space="preserve"> Review</w:t>
      </w:r>
    </w:p>
    <w:p w14:paraId="24C39144" w14:textId="77777777" w:rsidR="00AA5EA1" w:rsidRPr="00D53485" w:rsidRDefault="00AA5EA1" w:rsidP="00D53485">
      <w:pPr>
        <w:jc w:val="both"/>
        <w:rPr>
          <w:b/>
        </w:rPr>
      </w:pPr>
    </w:p>
    <w:p w14:paraId="5348D1B4" w14:textId="6FC1589E" w:rsidR="00B148E8" w:rsidRPr="00D53485" w:rsidRDefault="00AA5EA1" w:rsidP="00D53485">
      <w:pPr>
        <w:ind w:firstLine="360"/>
        <w:jc w:val="both"/>
      </w:pPr>
      <w:r w:rsidRPr="00D53485">
        <w:t xml:space="preserve">Dale will distribute his annual report on compliance with the Executive Responsibilities portion of the Board Governance Policy Register.  The Board will review these reports in connection with Dale’s performance review </w:t>
      </w:r>
      <w:r w:rsidR="00733EC4" w:rsidRPr="00D53485">
        <w:t xml:space="preserve">at </w:t>
      </w:r>
      <w:r w:rsidRPr="00D53485">
        <w:t xml:space="preserve">the </w:t>
      </w:r>
      <w:r w:rsidR="00733EC4" w:rsidRPr="00D53485">
        <w:t xml:space="preserve">end of June. </w:t>
      </w:r>
      <w:r w:rsidR="005B22D1" w:rsidRPr="00D53485">
        <w:t xml:space="preserve"> Any questions/concerns will be addressed at the Board’s May meeting.</w:t>
      </w:r>
    </w:p>
    <w:p w14:paraId="6BDC30D6" w14:textId="77777777" w:rsidR="00742F7D" w:rsidRPr="00D53485" w:rsidRDefault="00742F7D" w:rsidP="00D53485">
      <w:pPr>
        <w:ind w:left="360"/>
        <w:jc w:val="both"/>
      </w:pPr>
    </w:p>
    <w:p w14:paraId="002DF5DD" w14:textId="77777777" w:rsidR="00F62D3C" w:rsidRPr="00D53485" w:rsidRDefault="00B148E8" w:rsidP="00D53485">
      <w:pPr>
        <w:pStyle w:val="ListParagraph"/>
        <w:numPr>
          <w:ilvl w:val="0"/>
          <w:numId w:val="4"/>
        </w:numPr>
        <w:jc w:val="both"/>
      </w:pPr>
      <w:r w:rsidRPr="00D53485">
        <w:rPr>
          <w:b/>
        </w:rPr>
        <w:t>B</w:t>
      </w:r>
      <w:r w:rsidR="001868D1" w:rsidRPr="00D53485">
        <w:rPr>
          <w:b/>
        </w:rPr>
        <w:t xml:space="preserve">oard </w:t>
      </w:r>
      <w:r w:rsidRPr="00D53485">
        <w:rPr>
          <w:b/>
        </w:rPr>
        <w:t>Retreat Age</w:t>
      </w:r>
      <w:r w:rsidR="000802D5" w:rsidRPr="00D53485">
        <w:rPr>
          <w:b/>
        </w:rPr>
        <w:t>nda</w:t>
      </w:r>
      <w:r w:rsidRPr="00D53485">
        <w:rPr>
          <w:b/>
        </w:rPr>
        <w:t xml:space="preserve"> </w:t>
      </w:r>
      <w:r w:rsidR="001868D1" w:rsidRPr="00D53485">
        <w:rPr>
          <w:b/>
        </w:rPr>
        <w:t>Discussion</w:t>
      </w:r>
      <w:r w:rsidR="000802D5" w:rsidRPr="00D53485">
        <w:t xml:space="preserve">.  </w:t>
      </w:r>
      <w:r w:rsidRPr="00D53485">
        <w:t xml:space="preserve"> </w:t>
      </w:r>
    </w:p>
    <w:p w14:paraId="5812A36D" w14:textId="77777777" w:rsidR="00327CB1" w:rsidRDefault="00327CB1" w:rsidP="00D53485">
      <w:pPr>
        <w:ind w:firstLine="360"/>
        <w:jc w:val="both"/>
      </w:pPr>
    </w:p>
    <w:p w14:paraId="144F0541" w14:textId="5E14757F" w:rsidR="001868D1" w:rsidRPr="00D53485" w:rsidRDefault="00742F7D" w:rsidP="00D53485">
      <w:pPr>
        <w:ind w:firstLine="360"/>
        <w:jc w:val="both"/>
      </w:pPr>
      <w:r w:rsidRPr="00D53485">
        <w:t xml:space="preserve">John led a discussion about goals </w:t>
      </w:r>
      <w:r w:rsidR="00AA5EA1" w:rsidRPr="00D53485">
        <w:t>for the</w:t>
      </w:r>
      <w:r w:rsidRPr="00D53485">
        <w:t xml:space="preserve"> upcoming </w:t>
      </w:r>
      <w:r w:rsidR="00AA5EA1" w:rsidRPr="00D53485">
        <w:t xml:space="preserve">May Board </w:t>
      </w:r>
      <w:r w:rsidRPr="00D53485">
        <w:t xml:space="preserve">retreat with Art Sherwood.  </w:t>
      </w:r>
      <w:r w:rsidR="00AA5EA1" w:rsidRPr="00D53485">
        <w:t xml:space="preserve">Various Board members </w:t>
      </w:r>
      <w:r w:rsidR="001868D1" w:rsidRPr="00D53485">
        <w:t xml:space="preserve">discussed their </w:t>
      </w:r>
      <w:r w:rsidR="00AA5EA1" w:rsidRPr="00D53485">
        <w:t>participat</w:t>
      </w:r>
      <w:r w:rsidR="001868D1" w:rsidRPr="00D53485">
        <w:t xml:space="preserve">ion in March on </w:t>
      </w:r>
      <w:r w:rsidR="00AA5EA1" w:rsidRPr="00D53485">
        <w:t xml:space="preserve">a conference call with Art </w:t>
      </w:r>
      <w:r w:rsidR="001868D1" w:rsidRPr="00D53485">
        <w:t>on retreat topics and structure.  Progress</w:t>
      </w:r>
      <w:r w:rsidR="00AA5EA1" w:rsidRPr="00D53485">
        <w:t xml:space="preserve"> was made on formulating topics for discussion and work at the retreat.  </w:t>
      </w:r>
      <w:r w:rsidR="001868D1" w:rsidRPr="00D53485">
        <w:t>John will lead further efforts to craft an agenda for the retreat, which will be discussed again at the Board’s April meeting.</w:t>
      </w:r>
    </w:p>
    <w:p w14:paraId="6E8CD212" w14:textId="77777777" w:rsidR="001868D1" w:rsidRPr="00D53485" w:rsidRDefault="001868D1" w:rsidP="00D53485">
      <w:pPr>
        <w:pStyle w:val="ListParagraph"/>
        <w:ind w:left="360"/>
        <w:jc w:val="both"/>
      </w:pPr>
    </w:p>
    <w:p w14:paraId="5805EF4A" w14:textId="76B9D939" w:rsidR="00D53485" w:rsidRPr="00D53485" w:rsidRDefault="001868D1" w:rsidP="00D53485">
      <w:pPr>
        <w:pStyle w:val="ListParagraph"/>
        <w:numPr>
          <w:ilvl w:val="0"/>
          <w:numId w:val="4"/>
        </w:numPr>
        <w:jc w:val="both"/>
      </w:pPr>
      <w:r w:rsidRPr="00D53485">
        <w:rPr>
          <w:b/>
        </w:rPr>
        <w:t xml:space="preserve">Executive </w:t>
      </w:r>
      <w:r w:rsidRPr="00327CB1">
        <w:rPr>
          <w:b/>
        </w:rPr>
        <w:t xml:space="preserve">Session </w:t>
      </w:r>
      <w:r w:rsidR="00D53485" w:rsidRPr="00327CB1">
        <w:rPr>
          <w:b/>
        </w:rPr>
        <w:t>and Real</w:t>
      </w:r>
      <w:r w:rsidR="00D53485" w:rsidRPr="00D53485">
        <w:rPr>
          <w:b/>
        </w:rPr>
        <w:t xml:space="preserve"> Estate Discussion</w:t>
      </w:r>
      <w:r w:rsidR="00D53485" w:rsidRPr="00D53485">
        <w:t xml:space="preserve">  </w:t>
      </w:r>
    </w:p>
    <w:p w14:paraId="6EF9F322" w14:textId="77777777" w:rsidR="00F62D3C" w:rsidRPr="00D53485" w:rsidRDefault="00F62D3C" w:rsidP="00D53485">
      <w:pPr>
        <w:jc w:val="both"/>
        <w:rPr>
          <w:b/>
        </w:rPr>
      </w:pPr>
    </w:p>
    <w:p w14:paraId="722FB9EA" w14:textId="1421E085" w:rsidR="00742F7D" w:rsidRPr="00D53485" w:rsidRDefault="00742F7D" w:rsidP="00D53485">
      <w:pPr>
        <w:pStyle w:val="ListParagraph"/>
        <w:ind w:left="360"/>
        <w:jc w:val="both"/>
      </w:pPr>
      <w:r w:rsidRPr="00D53485">
        <w:t>The</w:t>
      </w:r>
      <w:r w:rsidR="00D53485" w:rsidRPr="00D53485">
        <w:t>se items were</w:t>
      </w:r>
      <w:r w:rsidR="00A01077" w:rsidRPr="00D53485">
        <w:t xml:space="preserve"> tabled until next month.</w:t>
      </w:r>
      <w:bookmarkStart w:id="0" w:name="_GoBack"/>
      <w:bookmarkEnd w:id="0"/>
    </w:p>
    <w:p w14:paraId="75A1DB90" w14:textId="77777777" w:rsidR="00F62D3C" w:rsidRPr="00D53485" w:rsidRDefault="00F62D3C" w:rsidP="00D53485">
      <w:pPr>
        <w:pStyle w:val="ListParagraph"/>
        <w:ind w:left="360"/>
        <w:jc w:val="both"/>
      </w:pPr>
    </w:p>
    <w:p w14:paraId="7AD425D3" w14:textId="30CC626D" w:rsidR="00F62D3C" w:rsidRPr="00D53485" w:rsidRDefault="00BB417C" w:rsidP="00D53485">
      <w:pPr>
        <w:pStyle w:val="ListParagraph"/>
        <w:numPr>
          <w:ilvl w:val="0"/>
          <w:numId w:val="4"/>
        </w:numPr>
        <w:jc w:val="both"/>
      </w:pPr>
      <w:r w:rsidRPr="00D53485">
        <w:rPr>
          <w:b/>
        </w:rPr>
        <w:t>Upcoming Leadership Opportunities</w:t>
      </w:r>
      <w:r w:rsidRPr="00D53485">
        <w:t xml:space="preserve">  </w:t>
      </w:r>
    </w:p>
    <w:p w14:paraId="571FDCFD" w14:textId="77777777" w:rsidR="00F62D3C" w:rsidRPr="00D53485" w:rsidRDefault="00F62D3C" w:rsidP="00D53485">
      <w:pPr>
        <w:jc w:val="both"/>
      </w:pPr>
    </w:p>
    <w:p w14:paraId="669AAAFD" w14:textId="37BC1759" w:rsidR="00BB417C" w:rsidRPr="00D53485" w:rsidRDefault="00BB417C" w:rsidP="00D53485">
      <w:pPr>
        <w:ind w:firstLine="360"/>
        <w:jc w:val="both"/>
      </w:pPr>
      <w:r w:rsidRPr="00D53485">
        <w:t xml:space="preserve">John encouraged </w:t>
      </w:r>
      <w:r w:rsidR="00F62D3C" w:rsidRPr="00D53485">
        <w:t xml:space="preserve">interested </w:t>
      </w:r>
      <w:r w:rsidRPr="00D53485">
        <w:t xml:space="preserve">Board members to attend the Consumer Cooperative Management Association conference in Boise, ID in June.  He also confirmed that Ryan is writing the </w:t>
      </w:r>
      <w:r w:rsidR="00F62D3C" w:rsidRPr="00D53485">
        <w:t xml:space="preserve">summer </w:t>
      </w:r>
      <w:r w:rsidRPr="00D53485">
        <w:t xml:space="preserve">Board View column for the newsletter.  Tracy volunteered to write the column </w:t>
      </w:r>
      <w:r w:rsidR="00F62D3C" w:rsidRPr="00D53485">
        <w:t>for the fall newsletter.</w:t>
      </w:r>
    </w:p>
    <w:p w14:paraId="77A93A19" w14:textId="77777777" w:rsidR="001868D1" w:rsidRPr="00D53485" w:rsidRDefault="001868D1" w:rsidP="00D53485">
      <w:pPr>
        <w:jc w:val="both"/>
        <w:rPr>
          <w:i/>
        </w:rPr>
      </w:pPr>
    </w:p>
    <w:p w14:paraId="06FA6996" w14:textId="7546C7C3" w:rsidR="0011541A" w:rsidRPr="00D53485" w:rsidRDefault="00A01077" w:rsidP="00D53485">
      <w:pPr>
        <w:jc w:val="both"/>
      </w:pPr>
      <w:r w:rsidRPr="00D53485">
        <w:rPr>
          <w:b/>
        </w:rPr>
        <w:t>A</w:t>
      </w:r>
      <w:r w:rsidR="003C5A60" w:rsidRPr="00D53485">
        <w:rPr>
          <w:i/>
        </w:rPr>
        <w:t xml:space="preserve"> motion for adjournment made and seconded.</w:t>
      </w:r>
      <w:r w:rsidR="003C5A60" w:rsidRPr="00D53485">
        <w:t xml:space="preserve">  </w:t>
      </w:r>
    </w:p>
    <w:p w14:paraId="7E60A3AC" w14:textId="77777777" w:rsidR="00A01077" w:rsidRPr="00D53485" w:rsidRDefault="00A01077" w:rsidP="00D53485">
      <w:pPr>
        <w:jc w:val="both"/>
      </w:pPr>
    </w:p>
    <w:p w14:paraId="73D70C7E" w14:textId="2FF6E3B8" w:rsidR="008F0676" w:rsidRPr="00D53485" w:rsidRDefault="003C5A60" w:rsidP="00D53485">
      <w:pPr>
        <w:jc w:val="both"/>
      </w:pPr>
      <w:r w:rsidRPr="00D53485">
        <w:t xml:space="preserve">The meeting was </w:t>
      </w:r>
      <w:r w:rsidR="00433FF3" w:rsidRPr="00D53485">
        <w:t xml:space="preserve">adjourned at </w:t>
      </w:r>
      <w:r w:rsidR="00A01077" w:rsidRPr="00D53485">
        <w:t xml:space="preserve">8:35 </w:t>
      </w:r>
      <w:r w:rsidR="0001138C" w:rsidRPr="00D53485">
        <w:t>p.m</w:t>
      </w:r>
      <w:r w:rsidR="00433FF3" w:rsidRPr="00D53485">
        <w:t>.</w:t>
      </w:r>
    </w:p>
    <w:sectPr w:rsidR="008F0676" w:rsidRPr="00D53485" w:rsidSect="00DC4025">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DD92C" w14:textId="77777777" w:rsidR="00D53485" w:rsidRDefault="00D53485" w:rsidP="001F3A8D">
      <w:r>
        <w:separator/>
      </w:r>
    </w:p>
  </w:endnote>
  <w:endnote w:type="continuationSeparator" w:id="0">
    <w:p w14:paraId="1B2E92EC" w14:textId="77777777" w:rsidR="00D53485" w:rsidRDefault="00D53485" w:rsidP="001F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6C64B" w14:textId="77777777" w:rsidR="00D53485" w:rsidRDefault="00D53485" w:rsidP="001F3A8D">
      <w:r>
        <w:separator/>
      </w:r>
    </w:p>
  </w:footnote>
  <w:footnote w:type="continuationSeparator" w:id="0">
    <w:p w14:paraId="48256BD5" w14:textId="77777777" w:rsidR="00D53485" w:rsidRDefault="00D53485" w:rsidP="001F3A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A6222" w14:textId="77777777" w:rsidR="00D53485" w:rsidRPr="004421C5" w:rsidRDefault="00D53485" w:rsidP="00661884">
    <w:pPr>
      <w:pStyle w:val="NoSpacing"/>
    </w:pPr>
    <w:r w:rsidRPr="004421C5">
      <w:t>Lakewinds Minutes</w:t>
    </w:r>
  </w:p>
  <w:p w14:paraId="6CE36A3F" w14:textId="69A9FD98" w:rsidR="00D53485" w:rsidRPr="004421C5" w:rsidRDefault="00D53485" w:rsidP="00661884">
    <w:r>
      <w:t>April</w:t>
    </w:r>
    <w:r w:rsidRPr="004421C5">
      <w:t xml:space="preserve"> 2</w:t>
    </w:r>
    <w:r>
      <w:t>7</w:t>
    </w:r>
    <w:r w:rsidRPr="004421C5">
      <w:t>, 2015</w:t>
    </w:r>
  </w:p>
  <w:p w14:paraId="6B6FE00E" w14:textId="4F9DAAB5" w:rsidR="00D53485" w:rsidRDefault="00D53485" w:rsidP="00661884">
    <w:r w:rsidRPr="004421C5">
      <w:t xml:space="preserve">Page </w:t>
    </w:r>
    <w:r>
      <w:t>Two</w:t>
    </w:r>
  </w:p>
  <w:p w14:paraId="6D124FD1" w14:textId="77777777" w:rsidR="00D53485" w:rsidRDefault="00D53485" w:rsidP="00661884"/>
  <w:p w14:paraId="731BC1FD" w14:textId="77777777" w:rsidR="00D53485" w:rsidRDefault="00D5348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1639D"/>
    <w:multiLevelType w:val="hybridMultilevel"/>
    <w:tmpl w:val="55F4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049E6"/>
    <w:multiLevelType w:val="hybridMultilevel"/>
    <w:tmpl w:val="7D86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52539"/>
    <w:multiLevelType w:val="hybridMultilevel"/>
    <w:tmpl w:val="4630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8D43FD"/>
    <w:multiLevelType w:val="hybridMultilevel"/>
    <w:tmpl w:val="E68AE8E6"/>
    <w:lvl w:ilvl="0" w:tplc="DDD842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C62BB9"/>
    <w:multiLevelType w:val="hybridMultilevel"/>
    <w:tmpl w:val="17C89B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2163187F"/>
    <w:multiLevelType w:val="hybridMultilevel"/>
    <w:tmpl w:val="FF9EE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375626"/>
    <w:multiLevelType w:val="hybridMultilevel"/>
    <w:tmpl w:val="70609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66E6A06"/>
    <w:multiLevelType w:val="hybridMultilevel"/>
    <w:tmpl w:val="0568E8EE"/>
    <w:lvl w:ilvl="0" w:tplc="03F89FCC">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AF0ED0"/>
    <w:multiLevelType w:val="hybridMultilevel"/>
    <w:tmpl w:val="CC00B6F4"/>
    <w:lvl w:ilvl="0" w:tplc="E0746382">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DBD3701"/>
    <w:multiLevelType w:val="hybridMultilevel"/>
    <w:tmpl w:val="A56457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5644497"/>
    <w:multiLevelType w:val="hybridMultilevel"/>
    <w:tmpl w:val="E74E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1809EA"/>
    <w:multiLevelType w:val="hybridMultilevel"/>
    <w:tmpl w:val="1CE6EE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55A13929"/>
    <w:multiLevelType w:val="hybridMultilevel"/>
    <w:tmpl w:val="DEBC8D00"/>
    <w:lvl w:ilvl="0" w:tplc="BD18DC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0D4389"/>
    <w:multiLevelType w:val="hybridMultilevel"/>
    <w:tmpl w:val="402EB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A942096"/>
    <w:multiLevelType w:val="hybridMultilevel"/>
    <w:tmpl w:val="CAF80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0DB098D"/>
    <w:multiLevelType w:val="hybridMultilevel"/>
    <w:tmpl w:val="D1681178"/>
    <w:lvl w:ilvl="0" w:tplc="FA10BB30">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BD4925"/>
    <w:multiLevelType w:val="hybridMultilevel"/>
    <w:tmpl w:val="04269828"/>
    <w:lvl w:ilvl="0" w:tplc="04CA30F8">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6ED5E50"/>
    <w:multiLevelType w:val="hybridMultilevel"/>
    <w:tmpl w:val="BC42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3E1AEE"/>
    <w:multiLevelType w:val="hybridMultilevel"/>
    <w:tmpl w:val="807A2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D0387F"/>
    <w:multiLevelType w:val="hybridMultilevel"/>
    <w:tmpl w:val="73AC1232"/>
    <w:lvl w:ilvl="0" w:tplc="7A1CEA0C">
      <w:start w:val="1"/>
      <w:numFmt w:val="lowerLetter"/>
      <w:lvlText w:val="%1)"/>
      <w:lvlJc w:val="left"/>
      <w:pPr>
        <w:ind w:left="760" w:hanging="480"/>
      </w:pPr>
      <w:rPr>
        <w:rFonts w:ascii="Calibri" w:eastAsiaTheme="minorEastAsia" w:hAnsi="Calibri" w:hint="default"/>
        <w:i/>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abstractNumId w:val="7"/>
  </w:num>
  <w:num w:numId="2">
    <w:abstractNumId w:val="15"/>
  </w:num>
  <w:num w:numId="3">
    <w:abstractNumId w:val="1"/>
  </w:num>
  <w:num w:numId="4">
    <w:abstractNumId w:val="16"/>
  </w:num>
  <w:num w:numId="5">
    <w:abstractNumId w:val="14"/>
  </w:num>
  <w:num w:numId="6">
    <w:abstractNumId w:val="6"/>
  </w:num>
  <w:num w:numId="7">
    <w:abstractNumId w:val="9"/>
  </w:num>
  <w:num w:numId="8">
    <w:abstractNumId w:val="5"/>
  </w:num>
  <w:num w:numId="9">
    <w:abstractNumId w:val="13"/>
  </w:num>
  <w:num w:numId="10">
    <w:abstractNumId w:val="11"/>
  </w:num>
  <w:num w:numId="11">
    <w:abstractNumId w:val="17"/>
  </w:num>
  <w:num w:numId="12">
    <w:abstractNumId w:val="2"/>
  </w:num>
  <w:num w:numId="13">
    <w:abstractNumId w:val="3"/>
  </w:num>
  <w:num w:numId="14">
    <w:abstractNumId w:val="18"/>
  </w:num>
  <w:num w:numId="15">
    <w:abstractNumId w:val="10"/>
  </w:num>
  <w:num w:numId="16">
    <w:abstractNumId w:val="0"/>
  </w:num>
  <w:num w:numId="17">
    <w:abstractNumId w:val="12"/>
  </w:num>
  <w:num w:numId="18">
    <w:abstractNumId w:val="19"/>
  </w:num>
  <w:num w:numId="19">
    <w:abstractNumId w:val="8"/>
  </w:num>
  <w:num w:numId="2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F3"/>
    <w:rsid w:val="0000129D"/>
    <w:rsid w:val="00003A41"/>
    <w:rsid w:val="00004E47"/>
    <w:rsid w:val="00007E20"/>
    <w:rsid w:val="0001138C"/>
    <w:rsid w:val="00012FCE"/>
    <w:rsid w:val="000133C1"/>
    <w:rsid w:val="00014916"/>
    <w:rsid w:val="00023592"/>
    <w:rsid w:val="00026F98"/>
    <w:rsid w:val="000301BB"/>
    <w:rsid w:val="0003096C"/>
    <w:rsid w:val="0003747C"/>
    <w:rsid w:val="00042425"/>
    <w:rsid w:val="00055959"/>
    <w:rsid w:val="000576C0"/>
    <w:rsid w:val="00064F67"/>
    <w:rsid w:val="000657F4"/>
    <w:rsid w:val="00073B52"/>
    <w:rsid w:val="00074DCE"/>
    <w:rsid w:val="000802D5"/>
    <w:rsid w:val="00080F12"/>
    <w:rsid w:val="000921E5"/>
    <w:rsid w:val="00095E92"/>
    <w:rsid w:val="000A191D"/>
    <w:rsid w:val="000B5D4F"/>
    <w:rsid w:val="000C104C"/>
    <w:rsid w:val="000C2FC8"/>
    <w:rsid w:val="000C7AEB"/>
    <w:rsid w:val="000D036F"/>
    <w:rsid w:val="000D0900"/>
    <w:rsid w:val="000D6CFD"/>
    <w:rsid w:val="000F49AA"/>
    <w:rsid w:val="000F5979"/>
    <w:rsid w:val="001036B1"/>
    <w:rsid w:val="00105E11"/>
    <w:rsid w:val="00110857"/>
    <w:rsid w:val="0011541A"/>
    <w:rsid w:val="00133514"/>
    <w:rsid w:val="0014434A"/>
    <w:rsid w:val="001443FF"/>
    <w:rsid w:val="001540D7"/>
    <w:rsid w:val="001634AE"/>
    <w:rsid w:val="001702BE"/>
    <w:rsid w:val="00170B9D"/>
    <w:rsid w:val="00171C4E"/>
    <w:rsid w:val="00171F58"/>
    <w:rsid w:val="00175604"/>
    <w:rsid w:val="0018378B"/>
    <w:rsid w:val="00183905"/>
    <w:rsid w:val="0018640D"/>
    <w:rsid w:val="001868D1"/>
    <w:rsid w:val="001903D2"/>
    <w:rsid w:val="001A4C23"/>
    <w:rsid w:val="001A70FD"/>
    <w:rsid w:val="001B5118"/>
    <w:rsid w:val="001C1CD1"/>
    <w:rsid w:val="001C3490"/>
    <w:rsid w:val="001C3725"/>
    <w:rsid w:val="001D085F"/>
    <w:rsid w:val="001D0867"/>
    <w:rsid w:val="001D1F6E"/>
    <w:rsid w:val="001D4F56"/>
    <w:rsid w:val="001D62E3"/>
    <w:rsid w:val="001D6E54"/>
    <w:rsid w:val="001E019B"/>
    <w:rsid w:val="001E474F"/>
    <w:rsid w:val="001F0716"/>
    <w:rsid w:val="001F0D26"/>
    <w:rsid w:val="001F16A2"/>
    <w:rsid w:val="001F3A8D"/>
    <w:rsid w:val="001F5E72"/>
    <w:rsid w:val="001F7354"/>
    <w:rsid w:val="00207E53"/>
    <w:rsid w:val="00210F6B"/>
    <w:rsid w:val="002131C5"/>
    <w:rsid w:val="00215EA5"/>
    <w:rsid w:val="0022002C"/>
    <w:rsid w:val="0023315B"/>
    <w:rsid w:val="00243C72"/>
    <w:rsid w:val="00254C18"/>
    <w:rsid w:val="00262891"/>
    <w:rsid w:val="00270D95"/>
    <w:rsid w:val="00271EC2"/>
    <w:rsid w:val="00272701"/>
    <w:rsid w:val="002747A8"/>
    <w:rsid w:val="002957C4"/>
    <w:rsid w:val="002A25DD"/>
    <w:rsid w:val="002A44A6"/>
    <w:rsid w:val="002B4611"/>
    <w:rsid w:val="002B7867"/>
    <w:rsid w:val="002C55FE"/>
    <w:rsid w:val="002C729E"/>
    <w:rsid w:val="00302284"/>
    <w:rsid w:val="003034DE"/>
    <w:rsid w:val="003046E0"/>
    <w:rsid w:val="00314935"/>
    <w:rsid w:val="00317405"/>
    <w:rsid w:val="00321625"/>
    <w:rsid w:val="00326A3D"/>
    <w:rsid w:val="00327CB1"/>
    <w:rsid w:val="00334A39"/>
    <w:rsid w:val="003527CA"/>
    <w:rsid w:val="00354BAA"/>
    <w:rsid w:val="00354C43"/>
    <w:rsid w:val="00354CE4"/>
    <w:rsid w:val="003558DA"/>
    <w:rsid w:val="00356DFA"/>
    <w:rsid w:val="00371031"/>
    <w:rsid w:val="00376662"/>
    <w:rsid w:val="003774A6"/>
    <w:rsid w:val="00382961"/>
    <w:rsid w:val="00391768"/>
    <w:rsid w:val="0039358C"/>
    <w:rsid w:val="003A0049"/>
    <w:rsid w:val="003A0FE4"/>
    <w:rsid w:val="003A1DBB"/>
    <w:rsid w:val="003B0E3C"/>
    <w:rsid w:val="003C0E18"/>
    <w:rsid w:val="003C3083"/>
    <w:rsid w:val="003C5A60"/>
    <w:rsid w:val="003C67EE"/>
    <w:rsid w:val="003D2242"/>
    <w:rsid w:val="003D41E2"/>
    <w:rsid w:val="003D576C"/>
    <w:rsid w:val="003E6A2B"/>
    <w:rsid w:val="003F2F2C"/>
    <w:rsid w:val="003F2F53"/>
    <w:rsid w:val="003F6FA0"/>
    <w:rsid w:val="00413569"/>
    <w:rsid w:val="004140FC"/>
    <w:rsid w:val="00417A09"/>
    <w:rsid w:val="0042373E"/>
    <w:rsid w:val="00424D55"/>
    <w:rsid w:val="00433FF3"/>
    <w:rsid w:val="00437780"/>
    <w:rsid w:val="00440A70"/>
    <w:rsid w:val="004421C5"/>
    <w:rsid w:val="00447E08"/>
    <w:rsid w:val="00450FDA"/>
    <w:rsid w:val="004548AF"/>
    <w:rsid w:val="00467F99"/>
    <w:rsid w:val="00484D65"/>
    <w:rsid w:val="00486AEB"/>
    <w:rsid w:val="004A3247"/>
    <w:rsid w:val="004C5A57"/>
    <w:rsid w:val="004C61C1"/>
    <w:rsid w:val="004D1320"/>
    <w:rsid w:val="004D432A"/>
    <w:rsid w:val="004D4B7A"/>
    <w:rsid w:val="004D52F5"/>
    <w:rsid w:val="004E014C"/>
    <w:rsid w:val="004E1453"/>
    <w:rsid w:val="004E4319"/>
    <w:rsid w:val="004E7B39"/>
    <w:rsid w:val="00502491"/>
    <w:rsid w:val="00507B52"/>
    <w:rsid w:val="00512B98"/>
    <w:rsid w:val="00520F21"/>
    <w:rsid w:val="005228F4"/>
    <w:rsid w:val="005233A4"/>
    <w:rsid w:val="00532E61"/>
    <w:rsid w:val="005424F6"/>
    <w:rsid w:val="00550D6A"/>
    <w:rsid w:val="00563844"/>
    <w:rsid w:val="005707B9"/>
    <w:rsid w:val="00585559"/>
    <w:rsid w:val="0059053D"/>
    <w:rsid w:val="0059136F"/>
    <w:rsid w:val="0059154F"/>
    <w:rsid w:val="00593348"/>
    <w:rsid w:val="005B22D1"/>
    <w:rsid w:val="005B450E"/>
    <w:rsid w:val="005C095F"/>
    <w:rsid w:val="005C0B42"/>
    <w:rsid w:val="005C580D"/>
    <w:rsid w:val="005C5B9D"/>
    <w:rsid w:val="005C7AE3"/>
    <w:rsid w:val="005D010E"/>
    <w:rsid w:val="005F5A5A"/>
    <w:rsid w:val="006058B6"/>
    <w:rsid w:val="00605C19"/>
    <w:rsid w:val="00606D4B"/>
    <w:rsid w:val="0060766D"/>
    <w:rsid w:val="00607925"/>
    <w:rsid w:val="00607A33"/>
    <w:rsid w:val="00607C3C"/>
    <w:rsid w:val="00610CFF"/>
    <w:rsid w:val="006149B1"/>
    <w:rsid w:val="00617C74"/>
    <w:rsid w:val="00626256"/>
    <w:rsid w:val="006307CC"/>
    <w:rsid w:val="00630BBB"/>
    <w:rsid w:val="00635717"/>
    <w:rsid w:val="00637CC7"/>
    <w:rsid w:val="00637E0D"/>
    <w:rsid w:val="00640D36"/>
    <w:rsid w:val="0065185F"/>
    <w:rsid w:val="006536EC"/>
    <w:rsid w:val="00661638"/>
    <w:rsid w:val="00661884"/>
    <w:rsid w:val="00664BED"/>
    <w:rsid w:val="00666A2C"/>
    <w:rsid w:val="0067316C"/>
    <w:rsid w:val="00674763"/>
    <w:rsid w:val="0067558A"/>
    <w:rsid w:val="006A139F"/>
    <w:rsid w:val="006B0C90"/>
    <w:rsid w:val="006C035F"/>
    <w:rsid w:val="006C1DA5"/>
    <w:rsid w:val="006C3379"/>
    <w:rsid w:val="006D2619"/>
    <w:rsid w:val="006D706F"/>
    <w:rsid w:val="006E4F6B"/>
    <w:rsid w:val="006E7193"/>
    <w:rsid w:val="006F01C5"/>
    <w:rsid w:val="006F32A2"/>
    <w:rsid w:val="006F500A"/>
    <w:rsid w:val="006F62A8"/>
    <w:rsid w:val="0070192C"/>
    <w:rsid w:val="00703CFF"/>
    <w:rsid w:val="00706759"/>
    <w:rsid w:val="00712BE7"/>
    <w:rsid w:val="00726189"/>
    <w:rsid w:val="007302B5"/>
    <w:rsid w:val="00733EC4"/>
    <w:rsid w:val="00734A43"/>
    <w:rsid w:val="007358CA"/>
    <w:rsid w:val="00737C0A"/>
    <w:rsid w:val="00741D65"/>
    <w:rsid w:val="00742F7D"/>
    <w:rsid w:val="00750831"/>
    <w:rsid w:val="00751E82"/>
    <w:rsid w:val="00752B1F"/>
    <w:rsid w:val="00757EE4"/>
    <w:rsid w:val="00766BD8"/>
    <w:rsid w:val="00772173"/>
    <w:rsid w:val="00772874"/>
    <w:rsid w:val="00774659"/>
    <w:rsid w:val="0077480E"/>
    <w:rsid w:val="00776929"/>
    <w:rsid w:val="00786DB5"/>
    <w:rsid w:val="007941E8"/>
    <w:rsid w:val="0079753B"/>
    <w:rsid w:val="007A4AC8"/>
    <w:rsid w:val="007A52CC"/>
    <w:rsid w:val="007A5F2F"/>
    <w:rsid w:val="007A7C2C"/>
    <w:rsid w:val="007B0292"/>
    <w:rsid w:val="007B04AF"/>
    <w:rsid w:val="007B64E4"/>
    <w:rsid w:val="007C0367"/>
    <w:rsid w:val="007C45D9"/>
    <w:rsid w:val="007C4604"/>
    <w:rsid w:val="007C4DB1"/>
    <w:rsid w:val="007D25BE"/>
    <w:rsid w:val="007E3B34"/>
    <w:rsid w:val="007F0910"/>
    <w:rsid w:val="007F7543"/>
    <w:rsid w:val="0080281C"/>
    <w:rsid w:val="00813A25"/>
    <w:rsid w:val="0081597E"/>
    <w:rsid w:val="00815F85"/>
    <w:rsid w:val="00816764"/>
    <w:rsid w:val="0082040B"/>
    <w:rsid w:val="008228D2"/>
    <w:rsid w:val="00832DB7"/>
    <w:rsid w:val="008355DD"/>
    <w:rsid w:val="00843412"/>
    <w:rsid w:val="00843436"/>
    <w:rsid w:val="008445C7"/>
    <w:rsid w:val="00850EA3"/>
    <w:rsid w:val="008747B5"/>
    <w:rsid w:val="008755FD"/>
    <w:rsid w:val="00883AA4"/>
    <w:rsid w:val="00895F54"/>
    <w:rsid w:val="008A1F7C"/>
    <w:rsid w:val="008A411F"/>
    <w:rsid w:val="008B5941"/>
    <w:rsid w:val="008C5297"/>
    <w:rsid w:val="008C52D0"/>
    <w:rsid w:val="008C5C59"/>
    <w:rsid w:val="008C637B"/>
    <w:rsid w:val="008E0308"/>
    <w:rsid w:val="008F0676"/>
    <w:rsid w:val="008F4A8F"/>
    <w:rsid w:val="00904420"/>
    <w:rsid w:val="009054F4"/>
    <w:rsid w:val="00906277"/>
    <w:rsid w:val="00910AC9"/>
    <w:rsid w:val="0091253D"/>
    <w:rsid w:val="009150FE"/>
    <w:rsid w:val="009258B8"/>
    <w:rsid w:val="009263AE"/>
    <w:rsid w:val="00933409"/>
    <w:rsid w:val="0093341E"/>
    <w:rsid w:val="00935C57"/>
    <w:rsid w:val="009414F4"/>
    <w:rsid w:val="009431D7"/>
    <w:rsid w:val="00943A3B"/>
    <w:rsid w:val="009540B7"/>
    <w:rsid w:val="00983A76"/>
    <w:rsid w:val="009877C1"/>
    <w:rsid w:val="0099376B"/>
    <w:rsid w:val="009940C8"/>
    <w:rsid w:val="009951FA"/>
    <w:rsid w:val="00995583"/>
    <w:rsid w:val="00996E05"/>
    <w:rsid w:val="009C0987"/>
    <w:rsid w:val="009C0C85"/>
    <w:rsid w:val="009C3336"/>
    <w:rsid w:val="009C37BC"/>
    <w:rsid w:val="009C435B"/>
    <w:rsid w:val="009C77AE"/>
    <w:rsid w:val="009D389E"/>
    <w:rsid w:val="009D4F84"/>
    <w:rsid w:val="009D7CA0"/>
    <w:rsid w:val="009E3ECF"/>
    <w:rsid w:val="009E4E91"/>
    <w:rsid w:val="009F4A37"/>
    <w:rsid w:val="00A01077"/>
    <w:rsid w:val="00A03BB5"/>
    <w:rsid w:val="00A076E5"/>
    <w:rsid w:val="00A26593"/>
    <w:rsid w:val="00A3250D"/>
    <w:rsid w:val="00A3476F"/>
    <w:rsid w:val="00A34E83"/>
    <w:rsid w:val="00A40ED4"/>
    <w:rsid w:val="00A473DC"/>
    <w:rsid w:val="00A54628"/>
    <w:rsid w:val="00A67FA5"/>
    <w:rsid w:val="00A8339B"/>
    <w:rsid w:val="00A87F15"/>
    <w:rsid w:val="00A87F5E"/>
    <w:rsid w:val="00AA5EA1"/>
    <w:rsid w:val="00AB0C53"/>
    <w:rsid w:val="00AB1E88"/>
    <w:rsid w:val="00AB5E54"/>
    <w:rsid w:val="00AC2BE9"/>
    <w:rsid w:val="00AC4F71"/>
    <w:rsid w:val="00AC64C5"/>
    <w:rsid w:val="00AD235E"/>
    <w:rsid w:val="00AD2798"/>
    <w:rsid w:val="00AE0340"/>
    <w:rsid w:val="00AE632A"/>
    <w:rsid w:val="00AE6DF0"/>
    <w:rsid w:val="00AF1272"/>
    <w:rsid w:val="00AF5F24"/>
    <w:rsid w:val="00B009E5"/>
    <w:rsid w:val="00B01776"/>
    <w:rsid w:val="00B148E8"/>
    <w:rsid w:val="00B14EF0"/>
    <w:rsid w:val="00B23EBA"/>
    <w:rsid w:val="00B25094"/>
    <w:rsid w:val="00B2585B"/>
    <w:rsid w:val="00B278E9"/>
    <w:rsid w:val="00B30D94"/>
    <w:rsid w:val="00B326F6"/>
    <w:rsid w:val="00B32DE5"/>
    <w:rsid w:val="00B379F8"/>
    <w:rsid w:val="00B4207A"/>
    <w:rsid w:val="00B43127"/>
    <w:rsid w:val="00B473E7"/>
    <w:rsid w:val="00B478E1"/>
    <w:rsid w:val="00B540A6"/>
    <w:rsid w:val="00B57C7D"/>
    <w:rsid w:val="00B604C5"/>
    <w:rsid w:val="00B62675"/>
    <w:rsid w:val="00B62E24"/>
    <w:rsid w:val="00B65907"/>
    <w:rsid w:val="00B701B3"/>
    <w:rsid w:val="00B72C9F"/>
    <w:rsid w:val="00B72EC3"/>
    <w:rsid w:val="00B751EF"/>
    <w:rsid w:val="00B837A3"/>
    <w:rsid w:val="00B8768E"/>
    <w:rsid w:val="00B965B2"/>
    <w:rsid w:val="00B9772C"/>
    <w:rsid w:val="00B97E0E"/>
    <w:rsid w:val="00BA55CE"/>
    <w:rsid w:val="00BB417C"/>
    <w:rsid w:val="00BB42DB"/>
    <w:rsid w:val="00BB5E3B"/>
    <w:rsid w:val="00BC3798"/>
    <w:rsid w:val="00BD2004"/>
    <w:rsid w:val="00BD50E8"/>
    <w:rsid w:val="00BE1704"/>
    <w:rsid w:val="00BF6514"/>
    <w:rsid w:val="00C00795"/>
    <w:rsid w:val="00C1109C"/>
    <w:rsid w:val="00C26416"/>
    <w:rsid w:val="00C342BF"/>
    <w:rsid w:val="00C3677D"/>
    <w:rsid w:val="00C370B9"/>
    <w:rsid w:val="00C47FD9"/>
    <w:rsid w:val="00C52283"/>
    <w:rsid w:val="00C5415E"/>
    <w:rsid w:val="00C55596"/>
    <w:rsid w:val="00C602CC"/>
    <w:rsid w:val="00C66C72"/>
    <w:rsid w:val="00C80CFF"/>
    <w:rsid w:val="00C8306A"/>
    <w:rsid w:val="00C85EEF"/>
    <w:rsid w:val="00C87549"/>
    <w:rsid w:val="00C93079"/>
    <w:rsid w:val="00C94421"/>
    <w:rsid w:val="00CA042F"/>
    <w:rsid w:val="00CA0C50"/>
    <w:rsid w:val="00CA2634"/>
    <w:rsid w:val="00CA3DDD"/>
    <w:rsid w:val="00CA51E8"/>
    <w:rsid w:val="00CA594F"/>
    <w:rsid w:val="00CA6364"/>
    <w:rsid w:val="00CB0DD4"/>
    <w:rsid w:val="00CB2C0D"/>
    <w:rsid w:val="00CB4727"/>
    <w:rsid w:val="00CB73CA"/>
    <w:rsid w:val="00CC0D9A"/>
    <w:rsid w:val="00CD1FF9"/>
    <w:rsid w:val="00CD45A3"/>
    <w:rsid w:val="00CD5FB8"/>
    <w:rsid w:val="00CE2C5B"/>
    <w:rsid w:val="00D05DC3"/>
    <w:rsid w:val="00D061AE"/>
    <w:rsid w:val="00D35E0C"/>
    <w:rsid w:val="00D43696"/>
    <w:rsid w:val="00D461DC"/>
    <w:rsid w:val="00D53485"/>
    <w:rsid w:val="00D63636"/>
    <w:rsid w:val="00D6441C"/>
    <w:rsid w:val="00D67DD9"/>
    <w:rsid w:val="00D74EF5"/>
    <w:rsid w:val="00D82013"/>
    <w:rsid w:val="00D82F0F"/>
    <w:rsid w:val="00D85E07"/>
    <w:rsid w:val="00D87D71"/>
    <w:rsid w:val="00D87DE3"/>
    <w:rsid w:val="00D906A8"/>
    <w:rsid w:val="00D906EC"/>
    <w:rsid w:val="00D91949"/>
    <w:rsid w:val="00D924D5"/>
    <w:rsid w:val="00D95276"/>
    <w:rsid w:val="00DA6739"/>
    <w:rsid w:val="00DB5606"/>
    <w:rsid w:val="00DC0E27"/>
    <w:rsid w:val="00DC1F4C"/>
    <w:rsid w:val="00DC4025"/>
    <w:rsid w:val="00DD017E"/>
    <w:rsid w:val="00DD14E8"/>
    <w:rsid w:val="00DD6B39"/>
    <w:rsid w:val="00DE1D00"/>
    <w:rsid w:val="00DF6291"/>
    <w:rsid w:val="00DF663E"/>
    <w:rsid w:val="00E00270"/>
    <w:rsid w:val="00E0265D"/>
    <w:rsid w:val="00E05621"/>
    <w:rsid w:val="00E20CE0"/>
    <w:rsid w:val="00E44427"/>
    <w:rsid w:val="00E4547B"/>
    <w:rsid w:val="00E560A6"/>
    <w:rsid w:val="00E6122E"/>
    <w:rsid w:val="00E618BD"/>
    <w:rsid w:val="00E64959"/>
    <w:rsid w:val="00E73943"/>
    <w:rsid w:val="00E86AEC"/>
    <w:rsid w:val="00E871FB"/>
    <w:rsid w:val="00E906B5"/>
    <w:rsid w:val="00EA24F4"/>
    <w:rsid w:val="00EA459A"/>
    <w:rsid w:val="00EB1619"/>
    <w:rsid w:val="00EB5402"/>
    <w:rsid w:val="00EB6491"/>
    <w:rsid w:val="00EB71DE"/>
    <w:rsid w:val="00EC5625"/>
    <w:rsid w:val="00EC77C3"/>
    <w:rsid w:val="00ED449E"/>
    <w:rsid w:val="00ED6566"/>
    <w:rsid w:val="00ED69B8"/>
    <w:rsid w:val="00EE4186"/>
    <w:rsid w:val="00EE6BF5"/>
    <w:rsid w:val="00EF2F48"/>
    <w:rsid w:val="00EF6C55"/>
    <w:rsid w:val="00F00C71"/>
    <w:rsid w:val="00F026D8"/>
    <w:rsid w:val="00F0424D"/>
    <w:rsid w:val="00F10C3F"/>
    <w:rsid w:val="00F13874"/>
    <w:rsid w:val="00F14444"/>
    <w:rsid w:val="00F15A8E"/>
    <w:rsid w:val="00F17522"/>
    <w:rsid w:val="00F17F1F"/>
    <w:rsid w:val="00F22EBD"/>
    <w:rsid w:val="00F343F1"/>
    <w:rsid w:val="00F50D12"/>
    <w:rsid w:val="00F53B78"/>
    <w:rsid w:val="00F567D4"/>
    <w:rsid w:val="00F57B31"/>
    <w:rsid w:val="00F62D3C"/>
    <w:rsid w:val="00F65B8D"/>
    <w:rsid w:val="00F7224E"/>
    <w:rsid w:val="00F840ED"/>
    <w:rsid w:val="00F84BE3"/>
    <w:rsid w:val="00FA1760"/>
    <w:rsid w:val="00FA4DA9"/>
    <w:rsid w:val="00FA6967"/>
    <w:rsid w:val="00FB0D5F"/>
    <w:rsid w:val="00FB477B"/>
    <w:rsid w:val="00FB758F"/>
    <w:rsid w:val="00FC6F62"/>
    <w:rsid w:val="00FD105B"/>
    <w:rsid w:val="00FD1BA7"/>
    <w:rsid w:val="00FD65F6"/>
    <w:rsid w:val="00FE0B19"/>
    <w:rsid w:val="00FE339F"/>
    <w:rsid w:val="00FE5776"/>
    <w:rsid w:val="00FE75C0"/>
    <w:rsid w:val="00FF2042"/>
    <w:rsid w:val="00FF3074"/>
    <w:rsid w:val="00FF5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9DC3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FF3"/>
    <w:rPr>
      <w:rFonts w:ascii="Times New Roman" w:eastAsia="Times New Roman" w:hAnsi="Times New Roman" w:cs="Times New Roman"/>
    </w:rPr>
  </w:style>
  <w:style w:type="paragraph" w:styleId="Heading1">
    <w:name w:val="heading 1"/>
    <w:basedOn w:val="Normal"/>
    <w:next w:val="Normal"/>
    <w:link w:val="Heading1Char"/>
    <w:uiPriority w:val="9"/>
    <w:qFormat/>
    <w:rsid w:val="001F3A8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33FF3"/>
    <w:rPr>
      <w:rFonts w:ascii="Helvetica" w:eastAsia="ヒラギノ角ゴ Pro W3" w:hAnsi="Helvetica" w:cs="Times New Roman"/>
      <w:color w:val="000000"/>
      <w:szCs w:val="20"/>
      <w:lang w:eastAsia="zh-CN"/>
    </w:rPr>
  </w:style>
  <w:style w:type="paragraph" w:styleId="Header">
    <w:name w:val="header"/>
    <w:basedOn w:val="Normal"/>
    <w:link w:val="HeaderChar"/>
    <w:uiPriority w:val="99"/>
    <w:unhideWhenUsed/>
    <w:rsid w:val="001F3A8D"/>
    <w:pPr>
      <w:tabs>
        <w:tab w:val="center" w:pos="4320"/>
        <w:tab w:val="right" w:pos="8640"/>
      </w:tabs>
    </w:pPr>
  </w:style>
  <w:style w:type="character" w:customStyle="1" w:styleId="HeaderChar">
    <w:name w:val="Header Char"/>
    <w:basedOn w:val="DefaultParagraphFont"/>
    <w:link w:val="Header"/>
    <w:uiPriority w:val="99"/>
    <w:rsid w:val="001F3A8D"/>
    <w:rPr>
      <w:rFonts w:ascii="Times New Roman" w:eastAsia="Times New Roman" w:hAnsi="Times New Roman" w:cs="Times New Roman"/>
    </w:rPr>
  </w:style>
  <w:style w:type="paragraph" w:styleId="Footer">
    <w:name w:val="footer"/>
    <w:basedOn w:val="Normal"/>
    <w:link w:val="FooterChar"/>
    <w:uiPriority w:val="99"/>
    <w:unhideWhenUsed/>
    <w:rsid w:val="001F3A8D"/>
    <w:pPr>
      <w:tabs>
        <w:tab w:val="center" w:pos="4320"/>
        <w:tab w:val="right" w:pos="8640"/>
      </w:tabs>
    </w:pPr>
  </w:style>
  <w:style w:type="character" w:customStyle="1" w:styleId="FooterChar">
    <w:name w:val="Footer Char"/>
    <w:basedOn w:val="DefaultParagraphFont"/>
    <w:link w:val="Footer"/>
    <w:uiPriority w:val="99"/>
    <w:rsid w:val="001F3A8D"/>
    <w:rPr>
      <w:rFonts w:ascii="Times New Roman" w:eastAsia="Times New Roman" w:hAnsi="Times New Roman" w:cs="Times New Roman"/>
    </w:rPr>
  </w:style>
  <w:style w:type="table" w:styleId="LightShading-Accent1">
    <w:name w:val="Light Shading Accent 1"/>
    <w:basedOn w:val="TableNormal"/>
    <w:uiPriority w:val="60"/>
    <w:rsid w:val="001F3A8D"/>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1F3A8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F3A8D"/>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1F3A8D"/>
    <w:pPr>
      <w:spacing w:before="120"/>
    </w:pPr>
    <w:rPr>
      <w:rFonts w:asciiTheme="minorHAnsi" w:hAnsiTheme="minorHAnsi"/>
      <w:b/>
    </w:rPr>
  </w:style>
  <w:style w:type="paragraph" w:styleId="TOC2">
    <w:name w:val="toc 2"/>
    <w:basedOn w:val="Normal"/>
    <w:next w:val="Normal"/>
    <w:autoRedefine/>
    <w:uiPriority w:val="39"/>
    <w:semiHidden/>
    <w:unhideWhenUsed/>
    <w:rsid w:val="001F3A8D"/>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1F3A8D"/>
    <w:pPr>
      <w:ind w:left="480"/>
    </w:pPr>
    <w:rPr>
      <w:rFonts w:asciiTheme="minorHAnsi" w:hAnsiTheme="minorHAnsi"/>
      <w:sz w:val="22"/>
      <w:szCs w:val="22"/>
    </w:rPr>
  </w:style>
  <w:style w:type="paragraph" w:styleId="TOC4">
    <w:name w:val="toc 4"/>
    <w:basedOn w:val="Normal"/>
    <w:next w:val="Normal"/>
    <w:autoRedefine/>
    <w:uiPriority w:val="39"/>
    <w:semiHidden/>
    <w:unhideWhenUsed/>
    <w:rsid w:val="001F3A8D"/>
    <w:pPr>
      <w:ind w:left="720"/>
    </w:pPr>
    <w:rPr>
      <w:rFonts w:asciiTheme="minorHAnsi" w:hAnsiTheme="minorHAnsi"/>
      <w:sz w:val="20"/>
      <w:szCs w:val="20"/>
    </w:rPr>
  </w:style>
  <w:style w:type="paragraph" w:styleId="TOC5">
    <w:name w:val="toc 5"/>
    <w:basedOn w:val="Normal"/>
    <w:next w:val="Normal"/>
    <w:autoRedefine/>
    <w:uiPriority w:val="39"/>
    <w:semiHidden/>
    <w:unhideWhenUsed/>
    <w:rsid w:val="001F3A8D"/>
    <w:pPr>
      <w:ind w:left="960"/>
    </w:pPr>
    <w:rPr>
      <w:rFonts w:asciiTheme="minorHAnsi" w:hAnsiTheme="minorHAnsi"/>
      <w:sz w:val="20"/>
      <w:szCs w:val="20"/>
    </w:rPr>
  </w:style>
  <w:style w:type="paragraph" w:styleId="TOC6">
    <w:name w:val="toc 6"/>
    <w:basedOn w:val="Normal"/>
    <w:next w:val="Normal"/>
    <w:autoRedefine/>
    <w:uiPriority w:val="39"/>
    <w:semiHidden/>
    <w:unhideWhenUsed/>
    <w:rsid w:val="001F3A8D"/>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1F3A8D"/>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1F3A8D"/>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1F3A8D"/>
    <w:pPr>
      <w:ind w:left="1920"/>
    </w:pPr>
    <w:rPr>
      <w:rFonts w:asciiTheme="minorHAnsi" w:hAnsiTheme="minorHAnsi"/>
      <w:sz w:val="20"/>
      <w:szCs w:val="20"/>
    </w:rPr>
  </w:style>
  <w:style w:type="paragraph" w:styleId="ListParagraph">
    <w:name w:val="List Paragraph"/>
    <w:basedOn w:val="Normal"/>
    <w:uiPriority w:val="34"/>
    <w:qFormat/>
    <w:rsid w:val="00F15A8E"/>
    <w:pPr>
      <w:ind w:left="720"/>
      <w:contextualSpacing/>
    </w:pPr>
  </w:style>
  <w:style w:type="table" w:styleId="TableGrid">
    <w:name w:val="Table Grid"/>
    <w:basedOn w:val="TableNormal"/>
    <w:uiPriority w:val="59"/>
    <w:rsid w:val="00095E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906A8"/>
  </w:style>
  <w:style w:type="paragraph" w:styleId="NoSpacing">
    <w:name w:val="No Spacing"/>
    <w:uiPriority w:val="1"/>
    <w:qFormat/>
    <w:rsid w:val="002A44A6"/>
    <w:pPr>
      <w:suppressAutoHyphens/>
    </w:pPr>
    <w:rPr>
      <w:rFonts w:ascii="Times New Roman" w:eastAsia="Times New Roman" w:hAnsi="Times New Roman" w:cs="Times New Roman"/>
      <w:lang w:eastAsia="ar-SA"/>
    </w:rPr>
  </w:style>
  <w:style w:type="paragraph" w:styleId="BalloonText">
    <w:name w:val="Balloon Text"/>
    <w:basedOn w:val="Normal"/>
    <w:link w:val="BalloonTextChar"/>
    <w:uiPriority w:val="99"/>
    <w:semiHidden/>
    <w:unhideWhenUsed/>
    <w:rsid w:val="006A13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139F"/>
    <w:rPr>
      <w:rFonts w:ascii="Lucida Grande" w:eastAsia="Times New Roman" w:hAnsi="Lucida Grande" w:cs="Lucida Grande"/>
      <w:sz w:val="18"/>
      <w:szCs w:val="18"/>
    </w:rPr>
  </w:style>
  <w:style w:type="character" w:styleId="FollowedHyperlink">
    <w:name w:val="FollowedHyperlink"/>
    <w:uiPriority w:val="99"/>
    <w:semiHidden/>
    <w:unhideWhenUsed/>
    <w:rsid w:val="00B25094"/>
    <w:rPr>
      <w:color w:val="800080"/>
      <w:u w:val="single"/>
    </w:rPr>
  </w:style>
  <w:style w:type="character" w:styleId="Hyperlink">
    <w:name w:val="Hyperlink"/>
    <w:rsid w:val="0065185F"/>
    <w:rPr>
      <w:color w:val="0000FF"/>
      <w:u w:val="single"/>
    </w:rPr>
  </w:style>
  <w:style w:type="paragraph" w:styleId="BodyText">
    <w:name w:val="Body Text"/>
    <w:basedOn w:val="Normal"/>
    <w:link w:val="BodyTextChar"/>
    <w:uiPriority w:val="1"/>
    <w:qFormat/>
    <w:rsid w:val="00215EA5"/>
    <w:pPr>
      <w:widowControl w:val="0"/>
      <w:ind w:left="161" w:firstLine="672"/>
    </w:pPr>
    <w:rPr>
      <w:rFonts w:cstheme="minorBidi"/>
      <w:sz w:val="22"/>
      <w:szCs w:val="22"/>
    </w:rPr>
  </w:style>
  <w:style w:type="character" w:customStyle="1" w:styleId="BodyTextChar">
    <w:name w:val="Body Text Char"/>
    <w:basedOn w:val="DefaultParagraphFont"/>
    <w:link w:val="BodyText"/>
    <w:uiPriority w:val="1"/>
    <w:rsid w:val="00215EA5"/>
    <w:rPr>
      <w:rFonts w:ascii="Times New Roman" w:eastAsia="Times New Roman" w:hAnsi="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FF3"/>
    <w:rPr>
      <w:rFonts w:ascii="Times New Roman" w:eastAsia="Times New Roman" w:hAnsi="Times New Roman" w:cs="Times New Roman"/>
    </w:rPr>
  </w:style>
  <w:style w:type="paragraph" w:styleId="Heading1">
    <w:name w:val="heading 1"/>
    <w:basedOn w:val="Normal"/>
    <w:next w:val="Normal"/>
    <w:link w:val="Heading1Char"/>
    <w:uiPriority w:val="9"/>
    <w:qFormat/>
    <w:rsid w:val="001F3A8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33FF3"/>
    <w:rPr>
      <w:rFonts w:ascii="Helvetica" w:eastAsia="ヒラギノ角ゴ Pro W3" w:hAnsi="Helvetica" w:cs="Times New Roman"/>
      <w:color w:val="000000"/>
      <w:szCs w:val="20"/>
      <w:lang w:eastAsia="zh-CN"/>
    </w:rPr>
  </w:style>
  <w:style w:type="paragraph" w:styleId="Header">
    <w:name w:val="header"/>
    <w:basedOn w:val="Normal"/>
    <w:link w:val="HeaderChar"/>
    <w:uiPriority w:val="99"/>
    <w:unhideWhenUsed/>
    <w:rsid w:val="001F3A8D"/>
    <w:pPr>
      <w:tabs>
        <w:tab w:val="center" w:pos="4320"/>
        <w:tab w:val="right" w:pos="8640"/>
      </w:tabs>
    </w:pPr>
  </w:style>
  <w:style w:type="character" w:customStyle="1" w:styleId="HeaderChar">
    <w:name w:val="Header Char"/>
    <w:basedOn w:val="DefaultParagraphFont"/>
    <w:link w:val="Header"/>
    <w:uiPriority w:val="99"/>
    <w:rsid w:val="001F3A8D"/>
    <w:rPr>
      <w:rFonts w:ascii="Times New Roman" w:eastAsia="Times New Roman" w:hAnsi="Times New Roman" w:cs="Times New Roman"/>
    </w:rPr>
  </w:style>
  <w:style w:type="paragraph" w:styleId="Footer">
    <w:name w:val="footer"/>
    <w:basedOn w:val="Normal"/>
    <w:link w:val="FooterChar"/>
    <w:uiPriority w:val="99"/>
    <w:unhideWhenUsed/>
    <w:rsid w:val="001F3A8D"/>
    <w:pPr>
      <w:tabs>
        <w:tab w:val="center" w:pos="4320"/>
        <w:tab w:val="right" w:pos="8640"/>
      </w:tabs>
    </w:pPr>
  </w:style>
  <w:style w:type="character" w:customStyle="1" w:styleId="FooterChar">
    <w:name w:val="Footer Char"/>
    <w:basedOn w:val="DefaultParagraphFont"/>
    <w:link w:val="Footer"/>
    <w:uiPriority w:val="99"/>
    <w:rsid w:val="001F3A8D"/>
    <w:rPr>
      <w:rFonts w:ascii="Times New Roman" w:eastAsia="Times New Roman" w:hAnsi="Times New Roman" w:cs="Times New Roman"/>
    </w:rPr>
  </w:style>
  <w:style w:type="table" w:styleId="LightShading-Accent1">
    <w:name w:val="Light Shading Accent 1"/>
    <w:basedOn w:val="TableNormal"/>
    <w:uiPriority w:val="60"/>
    <w:rsid w:val="001F3A8D"/>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1F3A8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F3A8D"/>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1F3A8D"/>
    <w:pPr>
      <w:spacing w:before="120"/>
    </w:pPr>
    <w:rPr>
      <w:rFonts w:asciiTheme="minorHAnsi" w:hAnsiTheme="minorHAnsi"/>
      <w:b/>
    </w:rPr>
  </w:style>
  <w:style w:type="paragraph" w:styleId="TOC2">
    <w:name w:val="toc 2"/>
    <w:basedOn w:val="Normal"/>
    <w:next w:val="Normal"/>
    <w:autoRedefine/>
    <w:uiPriority w:val="39"/>
    <w:semiHidden/>
    <w:unhideWhenUsed/>
    <w:rsid w:val="001F3A8D"/>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1F3A8D"/>
    <w:pPr>
      <w:ind w:left="480"/>
    </w:pPr>
    <w:rPr>
      <w:rFonts w:asciiTheme="minorHAnsi" w:hAnsiTheme="minorHAnsi"/>
      <w:sz w:val="22"/>
      <w:szCs w:val="22"/>
    </w:rPr>
  </w:style>
  <w:style w:type="paragraph" w:styleId="TOC4">
    <w:name w:val="toc 4"/>
    <w:basedOn w:val="Normal"/>
    <w:next w:val="Normal"/>
    <w:autoRedefine/>
    <w:uiPriority w:val="39"/>
    <w:semiHidden/>
    <w:unhideWhenUsed/>
    <w:rsid w:val="001F3A8D"/>
    <w:pPr>
      <w:ind w:left="720"/>
    </w:pPr>
    <w:rPr>
      <w:rFonts w:asciiTheme="minorHAnsi" w:hAnsiTheme="minorHAnsi"/>
      <w:sz w:val="20"/>
      <w:szCs w:val="20"/>
    </w:rPr>
  </w:style>
  <w:style w:type="paragraph" w:styleId="TOC5">
    <w:name w:val="toc 5"/>
    <w:basedOn w:val="Normal"/>
    <w:next w:val="Normal"/>
    <w:autoRedefine/>
    <w:uiPriority w:val="39"/>
    <w:semiHidden/>
    <w:unhideWhenUsed/>
    <w:rsid w:val="001F3A8D"/>
    <w:pPr>
      <w:ind w:left="960"/>
    </w:pPr>
    <w:rPr>
      <w:rFonts w:asciiTheme="minorHAnsi" w:hAnsiTheme="minorHAnsi"/>
      <w:sz w:val="20"/>
      <w:szCs w:val="20"/>
    </w:rPr>
  </w:style>
  <w:style w:type="paragraph" w:styleId="TOC6">
    <w:name w:val="toc 6"/>
    <w:basedOn w:val="Normal"/>
    <w:next w:val="Normal"/>
    <w:autoRedefine/>
    <w:uiPriority w:val="39"/>
    <w:semiHidden/>
    <w:unhideWhenUsed/>
    <w:rsid w:val="001F3A8D"/>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1F3A8D"/>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1F3A8D"/>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1F3A8D"/>
    <w:pPr>
      <w:ind w:left="1920"/>
    </w:pPr>
    <w:rPr>
      <w:rFonts w:asciiTheme="minorHAnsi" w:hAnsiTheme="minorHAnsi"/>
      <w:sz w:val="20"/>
      <w:szCs w:val="20"/>
    </w:rPr>
  </w:style>
  <w:style w:type="paragraph" w:styleId="ListParagraph">
    <w:name w:val="List Paragraph"/>
    <w:basedOn w:val="Normal"/>
    <w:uiPriority w:val="34"/>
    <w:qFormat/>
    <w:rsid w:val="00F15A8E"/>
    <w:pPr>
      <w:ind w:left="720"/>
      <w:contextualSpacing/>
    </w:pPr>
  </w:style>
  <w:style w:type="table" w:styleId="TableGrid">
    <w:name w:val="Table Grid"/>
    <w:basedOn w:val="TableNormal"/>
    <w:uiPriority w:val="59"/>
    <w:rsid w:val="00095E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906A8"/>
  </w:style>
  <w:style w:type="paragraph" w:styleId="NoSpacing">
    <w:name w:val="No Spacing"/>
    <w:uiPriority w:val="1"/>
    <w:qFormat/>
    <w:rsid w:val="002A44A6"/>
    <w:pPr>
      <w:suppressAutoHyphens/>
    </w:pPr>
    <w:rPr>
      <w:rFonts w:ascii="Times New Roman" w:eastAsia="Times New Roman" w:hAnsi="Times New Roman" w:cs="Times New Roman"/>
      <w:lang w:eastAsia="ar-SA"/>
    </w:rPr>
  </w:style>
  <w:style w:type="paragraph" w:styleId="BalloonText">
    <w:name w:val="Balloon Text"/>
    <w:basedOn w:val="Normal"/>
    <w:link w:val="BalloonTextChar"/>
    <w:uiPriority w:val="99"/>
    <w:semiHidden/>
    <w:unhideWhenUsed/>
    <w:rsid w:val="006A13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139F"/>
    <w:rPr>
      <w:rFonts w:ascii="Lucida Grande" w:eastAsia="Times New Roman" w:hAnsi="Lucida Grande" w:cs="Lucida Grande"/>
      <w:sz w:val="18"/>
      <w:szCs w:val="18"/>
    </w:rPr>
  </w:style>
  <w:style w:type="character" w:styleId="FollowedHyperlink">
    <w:name w:val="FollowedHyperlink"/>
    <w:uiPriority w:val="99"/>
    <w:semiHidden/>
    <w:unhideWhenUsed/>
    <w:rsid w:val="00B25094"/>
    <w:rPr>
      <w:color w:val="800080"/>
      <w:u w:val="single"/>
    </w:rPr>
  </w:style>
  <w:style w:type="character" w:styleId="Hyperlink">
    <w:name w:val="Hyperlink"/>
    <w:rsid w:val="0065185F"/>
    <w:rPr>
      <w:color w:val="0000FF"/>
      <w:u w:val="single"/>
    </w:rPr>
  </w:style>
  <w:style w:type="paragraph" w:styleId="BodyText">
    <w:name w:val="Body Text"/>
    <w:basedOn w:val="Normal"/>
    <w:link w:val="BodyTextChar"/>
    <w:uiPriority w:val="1"/>
    <w:qFormat/>
    <w:rsid w:val="00215EA5"/>
    <w:pPr>
      <w:widowControl w:val="0"/>
      <w:ind w:left="161" w:firstLine="672"/>
    </w:pPr>
    <w:rPr>
      <w:rFonts w:cstheme="minorBidi"/>
      <w:sz w:val="22"/>
      <w:szCs w:val="22"/>
    </w:rPr>
  </w:style>
  <w:style w:type="character" w:customStyle="1" w:styleId="BodyTextChar">
    <w:name w:val="Body Text Char"/>
    <w:basedOn w:val="DefaultParagraphFont"/>
    <w:link w:val="BodyText"/>
    <w:uiPriority w:val="1"/>
    <w:rsid w:val="00215EA5"/>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76516-490B-6549-9057-7CD7F40A2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Pages>
  <Words>1295</Words>
  <Characters>7387</Characters>
  <Application>Microsoft Macintosh Word</Application>
  <DocSecurity>0</DocSecurity>
  <Lines>61</Lines>
  <Paragraphs>17</Paragraphs>
  <ScaleCrop>false</ScaleCrop>
  <Company/>
  <LinksUpToDate>false</LinksUpToDate>
  <CharactersWithSpaces>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Kochendorfer</dc:creator>
  <cp:keywords/>
  <dc:description/>
  <cp:lastModifiedBy>Tracy Kochendorfer</cp:lastModifiedBy>
  <cp:revision>18</cp:revision>
  <cp:lastPrinted>2014-03-18T16:47:00Z</cp:lastPrinted>
  <dcterms:created xsi:type="dcterms:W3CDTF">2015-05-17T19:22:00Z</dcterms:created>
  <dcterms:modified xsi:type="dcterms:W3CDTF">2015-05-18T15:03:00Z</dcterms:modified>
</cp:coreProperties>
</file>